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4B" w:rsidRDefault="00BF114B" w:rsidP="00BF114B">
      <w:pPr>
        <w:pStyle w:val="a3"/>
        <w:spacing w:before="0" w:beforeAutospacing="0" w:after="0" w:afterAutospacing="0"/>
        <w:jc w:val="center"/>
        <w:rPr>
          <w:b/>
          <w:bCs/>
          <w:color w:val="000000"/>
        </w:rPr>
      </w:pPr>
      <w:r>
        <w:rPr>
          <w:b/>
          <w:bCs/>
          <w:color w:val="000000"/>
        </w:rPr>
        <w:t>ДОГОВОР</w:t>
      </w:r>
    </w:p>
    <w:p w:rsidR="00BF114B" w:rsidRPr="00C5258B" w:rsidRDefault="00BF114B" w:rsidP="00BF114B">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BF114B" w:rsidRPr="00C5258B" w:rsidRDefault="00BF114B" w:rsidP="00BF114B">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r>
        <w:rPr>
          <w:b/>
        </w:rPr>
        <w:t>г.Южно-Сахалинск, пр.Мира, 286-А</w:t>
      </w:r>
    </w:p>
    <w:p w:rsidR="00BF114B" w:rsidRDefault="00BF114B" w:rsidP="00BF114B">
      <w:pPr>
        <w:pStyle w:val="a3"/>
        <w:spacing w:before="0" w:beforeAutospacing="0" w:after="0" w:afterAutospacing="0"/>
        <w:rPr>
          <w:color w:val="000000"/>
        </w:rPr>
      </w:pPr>
    </w:p>
    <w:p w:rsidR="00BF114B" w:rsidRPr="00C5258B" w:rsidRDefault="00BF114B" w:rsidP="00BF114B">
      <w:pPr>
        <w:pStyle w:val="a3"/>
        <w:spacing w:before="0" w:beforeAutospacing="0" w:after="0" w:afterAutospacing="0"/>
        <w:rPr>
          <w:color w:val="000000"/>
        </w:rPr>
      </w:pPr>
      <w:r>
        <w:rPr>
          <w:color w:val="000000"/>
        </w:rPr>
        <w:t>г.Южно-Сахалинск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BF114B" w:rsidRPr="00C5258B" w:rsidRDefault="00BF114B" w:rsidP="00BF114B">
      <w:pPr>
        <w:pStyle w:val="a3"/>
        <w:spacing w:before="0" w:beforeAutospacing="0" w:after="0" w:afterAutospacing="0"/>
        <w:ind w:firstLine="708"/>
      </w:pPr>
    </w:p>
    <w:p w:rsidR="00BF114B" w:rsidRPr="00C5258B" w:rsidRDefault="00BF114B" w:rsidP="00BF114B">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с одной стороны, и ООО «</w:t>
      </w:r>
      <w:r>
        <w:rPr>
          <w:color w:val="000000"/>
        </w:rPr>
        <w:t>Управляющая компания «ЖЭУ- 8»</w:t>
      </w:r>
      <w:r w:rsidRPr="00C5258B">
        <w:rPr>
          <w:color w:val="000000"/>
        </w:rPr>
        <w:t xml:space="preserve">, в лице директора </w:t>
      </w:r>
      <w:r>
        <w:rPr>
          <w:color w:val="000000"/>
        </w:rPr>
        <w:t>В.А.Гайдученко</w:t>
      </w:r>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BF114B" w:rsidRPr="00C5258B" w:rsidRDefault="00BF114B" w:rsidP="00BF114B">
      <w:pPr>
        <w:pStyle w:val="a3"/>
        <w:spacing w:before="0" w:beforeAutospacing="0" w:after="0" w:afterAutospacing="0"/>
        <w:ind w:left="720"/>
        <w:jc w:val="center"/>
        <w:rPr>
          <w:b/>
          <w:bCs/>
          <w:color w:val="000000"/>
        </w:rPr>
      </w:pPr>
    </w:p>
    <w:p w:rsidR="00BF114B" w:rsidRPr="00C5258B" w:rsidRDefault="00BF114B" w:rsidP="00BF114B">
      <w:pPr>
        <w:pStyle w:val="a3"/>
        <w:spacing w:before="0" w:beforeAutospacing="0" w:after="0" w:afterAutospacing="0"/>
        <w:ind w:left="720"/>
        <w:jc w:val="center"/>
      </w:pPr>
      <w:r w:rsidRPr="00C5258B">
        <w:rPr>
          <w:b/>
          <w:bCs/>
          <w:color w:val="000000"/>
        </w:rPr>
        <w:t>1. Общие положения</w:t>
      </w:r>
    </w:p>
    <w:p w:rsidR="00BF114B" w:rsidRPr="00C5258B" w:rsidRDefault="00BF114B" w:rsidP="00BF114B">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BF114B" w:rsidRPr="00C5258B" w:rsidRDefault="00BF114B" w:rsidP="00BF114B">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BF114B" w:rsidRPr="00C5258B" w:rsidRDefault="00BF114B" w:rsidP="00BF114B">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BF114B" w:rsidRPr="00C5258B" w:rsidRDefault="00BF114B" w:rsidP="00BF114B">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BF114B" w:rsidRPr="00C5258B" w:rsidRDefault="00BF114B" w:rsidP="00BF114B">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BF114B" w:rsidRPr="00C5258B" w:rsidRDefault="00BF114B" w:rsidP="00BF114B">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BF114B" w:rsidRPr="00C5258B" w:rsidRDefault="00BF114B" w:rsidP="00BF114B">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BF114B" w:rsidRPr="00C5258B" w:rsidRDefault="00BF114B" w:rsidP="00BF114B">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BF114B" w:rsidRPr="00C5258B" w:rsidRDefault="00BF114B" w:rsidP="00BF114B">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BF114B" w:rsidRDefault="00BF114B" w:rsidP="00BF114B">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BF114B" w:rsidRPr="00C5258B" w:rsidRDefault="00BF114B" w:rsidP="00BF114B">
      <w:pPr>
        <w:pStyle w:val="a3"/>
        <w:spacing w:before="0" w:beforeAutospacing="0" w:after="0" w:afterAutospacing="0"/>
        <w:rPr>
          <w:bCs/>
        </w:rPr>
      </w:pPr>
      <w:r>
        <w:rPr>
          <w:bCs/>
        </w:rPr>
        <w:lastRenderedPageBreak/>
        <w:t>выполненных работах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BF114B" w:rsidRPr="00C5258B" w:rsidRDefault="00BF114B" w:rsidP="00BF114B">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BF114B" w:rsidRPr="00C5258B" w:rsidRDefault="00BF114B" w:rsidP="00BF114B">
      <w:pPr>
        <w:widowControl w:val="0"/>
        <w:autoSpaceDE w:val="0"/>
        <w:autoSpaceDN w:val="0"/>
        <w:adjustRightInd w:val="0"/>
        <w:ind w:firstLine="540"/>
        <w:jc w:val="both"/>
        <w:outlineLvl w:val="0"/>
        <w:rPr>
          <w:bCs/>
        </w:rPr>
      </w:pPr>
      <w:r w:rsidRPr="00C5258B">
        <w:t>1.12. 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 в </w:t>
      </w:r>
      <w:r>
        <w:rPr>
          <w:bCs/>
        </w:rPr>
        <w:t>общее имущество средств, либо на иные нужды по решению общего собрания</w:t>
      </w:r>
      <w:r w:rsidRPr="00C5258B">
        <w:t>.</w:t>
      </w:r>
      <w:r w:rsidRPr="00C5258B">
        <w:rPr>
          <w:bCs/>
        </w:rPr>
        <w:t xml:space="preserve"> </w:t>
      </w:r>
    </w:p>
    <w:p w:rsidR="00BF114B" w:rsidRPr="00C5258B" w:rsidRDefault="00BF114B" w:rsidP="00BF114B">
      <w:pPr>
        <w:pStyle w:val="a3"/>
        <w:spacing w:before="0" w:beforeAutospacing="0" w:after="0" w:afterAutospacing="0"/>
        <w:ind w:firstLine="539"/>
      </w:pPr>
      <w:r w:rsidRPr="00C5258B">
        <w:t>1.13.</w:t>
      </w:r>
      <w:r w:rsidRPr="00C5258B">
        <w:rPr>
          <w:bCs/>
        </w:rPr>
        <w:t xml:space="preserve">  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
    <w:p w:rsidR="00BF114B" w:rsidRPr="00C5258B" w:rsidRDefault="00BF114B" w:rsidP="00BF114B">
      <w:pPr>
        <w:pStyle w:val="a3"/>
        <w:spacing w:before="0" w:beforeAutospacing="0" w:after="0" w:afterAutospacing="0"/>
        <w:jc w:val="center"/>
        <w:rPr>
          <w:b/>
          <w:bCs/>
          <w:color w:val="000000"/>
        </w:rPr>
      </w:pPr>
    </w:p>
    <w:p w:rsidR="00BF114B" w:rsidRPr="00C5258B" w:rsidRDefault="00BF114B" w:rsidP="00BF114B">
      <w:pPr>
        <w:pStyle w:val="a3"/>
        <w:spacing w:before="0" w:beforeAutospacing="0" w:after="0" w:afterAutospacing="0"/>
        <w:jc w:val="center"/>
        <w:rPr>
          <w:b/>
          <w:bCs/>
          <w:color w:val="000000"/>
        </w:rPr>
      </w:pPr>
      <w:r w:rsidRPr="00C5258B">
        <w:rPr>
          <w:b/>
          <w:bCs/>
          <w:color w:val="000000"/>
        </w:rPr>
        <w:t>2. Предмет договора</w:t>
      </w:r>
    </w:p>
    <w:p w:rsidR="00BF114B" w:rsidRPr="00C5258B" w:rsidRDefault="00BF114B" w:rsidP="00BF114B">
      <w:pPr>
        <w:pStyle w:val="a3"/>
        <w:spacing w:before="0" w:beforeAutospacing="0" w:after="0" w:afterAutospacing="0"/>
        <w:ind w:firstLine="539"/>
        <w:rPr>
          <w:bCs/>
        </w:rPr>
      </w:pPr>
      <w:r w:rsidRPr="00C5258B">
        <w:rPr>
          <w:bCs/>
        </w:rPr>
        <w:t>2.1. 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 на достижение целей управления многоквартирным домом деятельность.</w:t>
      </w:r>
    </w:p>
    <w:p w:rsidR="00BF114B" w:rsidRPr="00C5258B" w:rsidRDefault="00BF114B" w:rsidP="00BF114B">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BF114B" w:rsidRPr="00C5258B" w:rsidRDefault="00BF114B" w:rsidP="00BF114B">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Для испо</w:t>
      </w:r>
      <w:r>
        <w:rPr>
          <w:bCs/>
        </w:rPr>
        <w:t>лнения договорных обязательств С</w:t>
      </w:r>
      <w:r w:rsidRPr="00C5258B">
        <w:rPr>
          <w:bCs/>
        </w:rPr>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r>
        <w:rPr>
          <w:bCs/>
        </w:rPr>
        <w:t>Управляющая организация вправе привлекать платежных агентов для исполнения условий настоящего договора.</w:t>
      </w:r>
    </w:p>
    <w:p w:rsidR="00BF114B" w:rsidRPr="00C5258B" w:rsidRDefault="00BF114B" w:rsidP="00BF114B">
      <w:pPr>
        <w:pStyle w:val="a3"/>
        <w:spacing w:before="0" w:beforeAutospacing="0" w:after="0" w:afterAutospacing="0"/>
        <w:ind w:firstLine="539"/>
        <w:rPr>
          <w:bCs/>
        </w:rPr>
      </w:pPr>
    </w:p>
    <w:p w:rsidR="00BF114B" w:rsidRPr="00C5258B" w:rsidRDefault="00BF114B" w:rsidP="00BF114B">
      <w:pPr>
        <w:pStyle w:val="a3"/>
        <w:spacing w:before="0" w:beforeAutospacing="0" w:after="0" w:afterAutospacing="0"/>
      </w:pPr>
    </w:p>
    <w:p w:rsidR="00BF114B" w:rsidRPr="00C5258B" w:rsidRDefault="00BF114B" w:rsidP="00BF114B">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BF114B" w:rsidRPr="00C5258B" w:rsidRDefault="00BF114B" w:rsidP="00BF114B">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BF114B" w:rsidRPr="00C5258B" w:rsidRDefault="00BF114B" w:rsidP="00BF114B">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BF114B" w:rsidRPr="00C5258B" w:rsidRDefault="00BF114B" w:rsidP="00BF114B">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BF114B" w:rsidRPr="00C5258B" w:rsidRDefault="00BF114B" w:rsidP="00BF114B">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BF114B" w:rsidRPr="00C5258B" w:rsidRDefault="00BF114B" w:rsidP="00BF114B">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BF114B" w:rsidRPr="00C5258B" w:rsidRDefault="00BF114B" w:rsidP="00BF114B">
      <w:pPr>
        <w:pStyle w:val="a3"/>
        <w:spacing w:before="0" w:beforeAutospacing="0" w:after="0" w:afterAutospacing="0"/>
        <w:ind w:firstLine="540"/>
      </w:pPr>
      <w:r w:rsidRPr="00C5258B">
        <w:rPr>
          <w:bCs/>
          <w:color w:val="000000"/>
        </w:rPr>
        <w:lastRenderedPageBreak/>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BF114B" w:rsidRPr="00C5258B" w:rsidRDefault="00BF114B" w:rsidP="00BF114B">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BF114B" w:rsidRPr="00C5258B" w:rsidRDefault="00BF114B" w:rsidP="00BF114B">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BF114B" w:rsidRPr="00C5258B" w:rsidRDefault="00BF114B" w:rsidP="00BF114B">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обслуживание в том числе по заявкам Собственников.  </w:t>
      </w:r>
    </w:p>
    <w:p w:rsidR="00BF114B" w:rsidRPr="00C5258B" w:rsidRDefault="00BF114B" w:rsidP="00BF114B">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BF114B" w:rsidRPr="00C5258B" w:rsidRDefault="00BF114B" w:rsidP="00BF114B">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BF114B" w:rsidRPr="00C5258B" w:rsidRDefault="00BF114B" w:rsidP="00BF114B">
      <w:pPr>
        <w:pStyle w:val="a3"/>
        <w:spacing w:before="0" w:beforeAutospacing="0" w:after="0" w:afterAutospacing="0"/>
        <w:ind w:firstLine="540"/>
        <w:rPr>
          <w:bCs/>
          <w:color w:val="000000"/>
        </w:rPr>
      </w:pPr>
    </w:p>
    <w:p w:rsidR="00BF114B" w:rsidRPr="00C5258B" w:rsidRDefault="00BF114B" w:rsidP="00BF114B">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BF114B" w:rsidRPr="00C5258B" w:rsidRDefault="00BF114B" w:rsidP="00BF114B">
      <w:pPr>
        <w:widowControl w:val="0"/>
        <w:autoSpaceDE w:val="0"/>
        <w:autoSpaceDN w:val="0"/>
        <w:adjustRightInd w:val="0"/>
        <w:ind w:firstLine="540"/>
        <w:jc w:val="both"/>
        <w:outlineLvl w:val="0"/>
        <w:rPr>
          <w:bCs/>
        </w:rPr>
      </w:pPr>
      <w:r w:rsidRPr="00C5258B">
        <w:t>3.2.1. 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
    <w:p w:rsidR="00BF114B" w:rsidRPr="00C5258B" w:rsidRDefault="00BF114B" w:rsidP="00BF114B">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BF114B" w:rsidRPr="00C5258B" w:rsidRDefault="00BF114B" w:rsidP="00BF114B">
      <w:pPr>
        <w:widowControl w:val="0"/>
        <w:autoSpaceDE w:val="0"/>
        <w:autoSpaceDN w:val="0"/>
        <w:adjustRightInd w:val="0"/>
        <w:ind w:firstLine="540"/>
        <w:jc w:val="both"/>
        <w:outlineLvl w:val="0"/>
        <w:rPr>
          <w:bCs/>
        </w:rPr>
      </w:pPr>
      <w:r w:rsidRPr="00C5258B">
        <w:rPr>
          <w:bCs/>
        </w:rPr>
        <w:t>3.2.3. 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обственников помещений, а также в связи с предписанием надзорного (контрольного) органа (ГЖН, ГПН, Роспотребнадзор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BF114B" w:rsidRPr="00C5258B" w:rsidRDefault="00BF114B" w:rsidP="00BF114B">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BF114B" w:rsidRPr="00C5258B" w:rsidRDefault="00BF114B" w:rsidP="00BF114B">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BF114B" w:rsidRPr="00C5258B" w:rsidRDefault="00BF114B" w:rsidP="00BF114B">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
    <w:p w:rsidR="00BF114B" w:rsidRPr="00C5258B" w:rsidRDefault="00BF114B" w:rsidP="00BF114B">
      <w:pPr>
        <w:pStyle w:val="a3"/>
        <w:spacing w:before="0" w:beforeAutospacing="0" w:after="0" w:afterAutospacing="0"/>
      </w:pPr>
    </w:p>
    <w:p w:rsidR="00BF114B" w:rsidRPr="00C5258B" w:rsidRDefault="00BF114B" w:rsidP="00BF114B">
      <w:pPr>
        <w:pStyle w:val="a3"/>
        <w:spacing w:before="0" w:beforeAutospacing="0" w:after="0" w:afterAutospacing="0"/>
        <w:ind w:left="720"/>
        <w:jc w:val="center"/>
      </w:pPr>
      <w:r w:rsidRPr="00C5258B">
        <w:rPr>
          <w:b/>
          <w:bCs/>
          <w:color w:val="000000"/>
        </w:rPr>
        <w:t>4. Права и обязанности Собственников</w:t>
      </w:r>
    </w:p>
    <w:p w:rsidR="00BF114B" w:rsidRPr="00C5258B" w:rsidRDefault="00BF114B" w:rsidP="00BF114B">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BF114B" w:rsidRPr="00C5258B" w:rsidRDefault="00BF114B" w:rsidP="00BF114B">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BF114B" w:rsidRPr="00C5258B" w:rsidRDefault="00BF114B" w:rsidP="00BF114B">
      <w:pPr>
        <w:pStyle w:val="a3"/>
        <w:spacing w:before="0" w:beforeAutospacing="0" w:after="0" w:afterAutospacing="0"/>
        <w:ind w:firstLine="540"/>
      </w:pPr>
      <w:r w:rsidRPr="00C5258B">
        <w:rPr>
          <w:color w:val="000000"/>
        </w:rPr>
        <w:lastRenderedPageBreak/>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BF114B" w:rsidRPr="00C5258B" w:rsidRDefault="00BF114B" w:rsidP="00BF114B">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не исполнения договорных обязательств. </w:t>
      </w:r>
    </w:p>
    <w:p w:rsidR="00BF114B" w:rsidRPr="00C5258B" w:rsidRDefault="00BF114B" w:rsidP="00BF114B">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BF114B" w:rsidRPr="00C5258B" w:rsidRDefault="00BF114B" w:rsidP="00BF114B">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BF114B" w:rsidRPr="00C5258B" w:rsidRDefault="00BF114B" w:rsidP="00BF114B">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BF114B" w:rsidRPr="00C5258B" w:rsidRDefault="00BF114B" w:rsidP="00BF114B">
      <w:pPr>
        <w:pStyle w:val="a3"/>
        <w:spacing w:before="0" w:beforeAutospacing="0" w:after="0" w:afterAutospacing="0"/>
        <w:ind w:firstLine="540"/>
        <w:rPr>
          <w:b/>
          <w:bCs/>
          <w:color w:val="000000"/>
        </w:rPr>
      </w:pPr>
    </w:p>
    <w:p w:rsidR="00BF114B" w:rsidRPr="00C5258B" w:rsidRDefault="00BF114B" w:rsidP="00BF114B">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BF114B" w:rsidRPr="00C5258B" w:rsidRDefault="00BF114B" w:rsidP="00BF114B">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
    <w:p w:rsidR="00BF114B" w:rsidRPr="00C5258B" w:rsidRDefault="00BF114B" w:rsidP="00BF114B">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BF114B" w:rsidRPr="00C5258B" w:rsidRDefault="00BF114B" w:rsidP="00BF114B">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 xml:space="preserve">а в выходные дни (суббота, воскресенье) и праздничные дни с 22-00 до 10-00 час. </w:t>
      </w:r>
      <w:r w:rsidRPr="00C5258B">
        <w:rPr>
          <w:color w:val="000000"/>
        </w:rPr>
        <w:t>не нарушать нормальные условия проживания граждан в других жилых помещениях.</w:t>
      </w:r>
    </w:p>
    <w:p w:rsidR="00BF114B" w:rsidRPr="00C5258B" w:rsidRDefault="00BF114B" w:rsidP="00BF114B">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BF114B" w:rsidRPr="00C5258B" w:rsidRDefault="00BF114B" w:rsidP="00BF114B">
      <w:pPr>
        <w:widowControl w:val="0"/>
        <w:autoSpaceDE w:val="0"/>
        <w:autoSpaceDN w:val="0"/>
        <w:adjustRightInd w:val="0"/>
        <w:ind w:firstLine="540"/>
        <w:jc w:val="both"/>
      </w:pPr>
      <w:r w:rsidRPr="00C5258B">
        <w:rPr>
          <w:bCs/>
          <w:color w:val="000000"/>
        </w:rPr>
        <w:t>4.2.5.</w:t>
      </w:r>
      <w:r w:rsidRPr="00C5258B">
        <w:rPr>
          <w:color w:val="000000"/>
        </w:rPr>
        <w:t xml:space="preserve">  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BF114B" w:rsidRPr="00C5258B" w:rsidRDefault="00BF114B" w:rsidP="00BF114B">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BF114B" w:rsidRPr="00C5258B" w:rsidRDefault="00BF114B" w:rsidP="00BF114B">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BF114B" w:rsidRPr="00C5258B" w:rsidRDefault="00BF114B" w:rsidP="00BF114B">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BF114B" w:rsidRPr="00C5258B" w:rsidRDefault="00BF114B" w:rsidP="00BF114B">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BF114B" w:rsidRPr="00C5258B" w:rsidRDefault="00BF114B" w:rsidP="00BF114B">
      <w:pPr>
        <w:pStyle w:val="a3"/>
        <w:spacing w:before="0" w:beforeAutospacing="0" w:after="0" w:afterAutospacing="0"/>
        <w:ind w:firstLine="540"/>
      </w:pPr>
      <w:r w:rsidRPr="00C5258B">
        <w:t>4.2.10. 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
    <w:p w:rsidR="00BF114B" w:rsidRPr="00C5258B" w:rsidRDefault="00BF114B" w:rsidP="00BF114B">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BF114B" w:rsidRPr="00C5258B" w:rsidRDefault="00BF114B" w:rsidP="00BF114B">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BF114B" w:rsidRPr="00C5258B" w:rsidRDefault="00BF114B" w:rsidP="00BF114B">
      <w:pPr>
        <w:ind w:firstLine="540"/>
        <w:jc w:val="both"/>
      </w:pPr>
      <w:r w:rsidRPr="00C5258B">
        <w:lastRenderedPageBreak/>
        <w:t>4.2.13. Ознакомить всех совместно проживающих с ним граждан с условиями настоящего Договора.</w:t>
      </w:r>
    </w:p>
    <w:p w:rsidR="00BF114B" w:rsidRPr="00C5258B" w:rsidRDefault="00BF114B" w:rsidP="00BF114B">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BF114B" w:rsidRPr="00C5258B" w:rsidRDefault="00BF114B" w:rsidP="00BF114B">
      <w:pPr>
        <w:spacing w:line="360" w:lineRule="auto"/>
        <w:ind w:firstLine="540"/>
        <w:jc w:val="both"/>
      </w:pPr>
      <w:r w:rsidRPr="00C5258B">
        <w:rPr>
          <w:i/>
          <w:color w:val="003366"/>
        </w:rPr>
        <w:t xml:space="preserve"> </w:t>
      </w:r>
      <w:r w:rsidRPr="00C5258B">
        <w:t xml:space="preserve"> </w:t>
      </w:r>
    </w:p>
    <w:p w:rsidR="00BF114B" w:rsidRPr="00C5258B" w:rsidRDefault="00BF114B" w:rsidP="00BF114B">
      <w:pPr>
        <w:pStyle w:val="a3"/>
        <w:spacing w:before="0" w:beforeAutospacing="0" w:after="0" w:afterAutospacing="0"/>
        <w:jc w:val="center"/>
      </w:pPr>
      <w:r w:rsidRPr="00C5258B">
        <w:rPr>
          <w:b/>
          <w:bCs/>
          <w:color w:val="000000"/>
        </w:rPr>
        <w:t>5. Цена и оплата по договору</w:t>
      </w:r>
    </w:p>
    <w:p w:rsidR="00BF114B" w:rsidRPr="00C5258B" w:rsidRDefault="00BF114B" w:rsidP="00BF114B">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BF114B" w:rsidRPr="00C5258B" w:rsidRDefault="00BF114B" w:rsidP="00BF114B">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BF114B" w:rsidRPr="00C5258B" w:rsidRDefault="00BF114B" w:rsidP="00BF114B">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23,21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BF114B" w:rsidRPr="00C5258B" w:rsidRDefault="00BF114B" w:rsidP="00BF114B">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BF114B" w:rsidRPr="00C5258B" w:rsidRDefault="00BF114B" w:rsidP="00BF114B">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F114B" w:rsidRPr="00C5258B" w:rsidRDefault="00BF114B" w:rsidP="00BF114B">
      <w:pPr>
        <w:autoSpaceDE w:val="0"/>
        <w:autoSpaceDN w:val="0"/>
        <w:adjustRightInd w:val="0"/>
        <w:ind w:firstLine="539"/>
        <w:jc w:val="both"/>
      </w:pPr>
      <w:r w:rsidRPr="00C5258B">
        <w:t>5.</w:t>
      </w:r>
      <w:r>
        <w:t>6</w:t>
      </w:r>
      <w:r w:rsidRPr="00C5258B">
        <w:t>. 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 xml:space="preserve">ого числа месяца, следующего за истекшим. Порядок, форма и место внесения платежа определяется платежным документом. </w:t>
      </w:r>
    </w:p>
    <w:p w:rsidR="00BF114B" w:rsidRDefault="00BF114B" w:rsidP="00BF114B">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BF114B" w:rsidRDefault="00BF114B" w:rsidP="00BF114B">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BF114B" w:rsidRDefault="00BF114B" w:rsidP="00BF114B">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BF114B" w:rsidRDefault="00BF114B" w:rsidP="00BF114B">
      <w:pPr>
        <w:tabs>
          <w:tab w:val="right" w:pos="9540"/>
        </w:tabs>
        <w:jc w:val="both"/>
      </w:pPr>
    </w:p>
    <w:p w:rsidR="00BF114B" w:rsidRPr="00C5258B" w:rsidRDefault="00BF114B" w:rsidP="00BF114B">
      <w:pPr>
        <w:pStyle w:val="a3"/>
        <w:spacing w:before="0" w:beforeAutospacing="0" w:after="0" w:afterAutospacing="0"/>
        <w:jc w:val="center"/>
      </w:pPr>
      <w:r w:rsidRPr="00C5258B">
        <w:rPr>
          <w:b/>
          <w:bCs/>
          <w:color w:val="000000"/>
        </w:rPr>
        <w:t>6. Ответственность Сторон.</w:t>
      </w:r>
    </w:p>
    <w:p w:rsidR="00BF114B" w:rsidRPr="00C5258B" w:rsidRDefault="00BF114B" w:rsidP="00BF114B">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BF114B" w:rsidRPr="00C5258B" w:rsidRDefault="00BF114B" w:rsidP="00BF114B">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BF114B" w:rsidRPr="00C5258B" w:rsidRDefault="00BF114B" w:rsidP="00BF114B">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BF114B" w:rsidRPr="00C5258B" w:rsidRDefault="00BF114B" w:rsidP="00BF114B">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Форс- мажорные обстоятельства могут быть признаны при взаимном согласии сторон, совершенному в письменной форме </w:t>
      </w:r>
      <w:r>
        <w:rPr>
          <w:color w:val="000000"/>
        </w:rPr>
        <w:t>за подписью уполномоченных лиц С</w:t>
      </w:r>
      <w:r w:rsidRPr="00C5258B">
        <w:rPr>
          <w:color w:val="000000"/>
        </w:rPr>
        <w:t>торон.</w:t>
      </w:r>
    </w:p>
    <w:p w:rsidR="00BF114B" w:rsidRPr="00C5258B" w:rsidRDefault="00BF114B" w:rsidP="00BF114B">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BF114B" w:rsidRPr="00C5258B" w:rsidRDefault="00BF114B" w:rsidP="00BF114B">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BF114B" w:rsidRPr="00821779" w:rsidRDefault="00BF114B" w:rsidP="00BF114B">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BF114B" w:rsidRPr="00C5258B" w:rsidRDefault="00BF114B" w:rsidP="00BF114B">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BF114B" w:rsidRPr="00C5258B" w:rsidRDefault="00BF114B" w:rsidP="00BF114B">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BF114B" w:rsidRPr="00C5258B" w:rsidRDefault="00BF114B" w:rsidP="00BF114B">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BF114B" w:rsidRPr="00C5258B" w:rsidRDefault="00BF114B" w:rsidP="00BF114B">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BF114B" w:rsidRPr="00C5258B" w:rsidRDefault="00BF114B" w:rsidP="00BF114B">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BF114B" w:rsidRPr="00C5258B" w:rsidRDefault="00BF114B" w:rsidP="00BF114B">
      <w:pPr>
        <w:pStyle w:val="a3"/>
        <w:spacing w:before="0" w:beforeAutospacing="0" w:after="0" w:afterAutospacing="0"/>
      </w:pPr>
    </w:p>
    <w:p w:rsidR="00BF114B" w:rsidRPr="00C5258B" w:rsidRDefault="00BF114B" w:rsidP="00BF114B">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BF114B" w:rsidRPr="00C5258B" w:rsidRDefault="00BF114B" w:rsidP="00BF114B">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BF114B" w:rsidRPr="00C5258B" w:rsidRDefault="00BF114B" w:rsidP="00BF114B">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BF114B" w:rsidRPr="00C5258B" w:rsidRDefault="00BF114B" w:rsidP="00BF114B">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BF114B" w:rsidRPr="00C5258B" w:rsidRDefault="00BF114B" w:rsidP="00BF114B">
      <w:pPr>
        <w:pStyle w:val="a3"/>
        <w:spacing w:before="0" w:beforeAutospacing="0" w:after="0" w:afterAutospacing="0"/>
        <w:rPr>
          <w:color w:val="000000"/>
        </w:rPr>
      </w:pPr>
    </w:p>
    <w:p w:rsidR="00BF114B" w:rsidRPr="00C5258B" w:rsidRDefault="00BF114B" w:rsidP="00BF114B">
      <w:pPr>
        <w:pStyle w:val="a3"/>
        <w:spacing w:before="0" w:beforeAutospacing="0" w:after="0" w:afterAutospacing="0"/>
        <w:jc w:val="center"/>
      </w:pPr>
      <w:r w:rsidRPr="00C5258B">
        <w:rPr>
          <w:b/>
          <w:bCs/>
          <w:color w:val="000000"/>
        </w:rPr>
        <w:t>8. Расторжение договора.</w:t>
      </w:r>
    </w:p>
    <w:p w:rsidR="00BF114B" w:rsidRDefault="00BF114B" w:rsidP="00BF114B">
      <w:pPr>
        <w:pStyle w:val="a3"/>
        <w:spacing w:before="0" w:beforeAutospacing="0" w:after="0" w:afterAutospacing="0"/>
        <w:ind w:firstLine="540"/>
        <w:rPr>
          <w:bCs/>
          <w:color w:val="000000"/>
        </w:rPr>
      </w:pPr>
      <w:r w:rsidRPr="001450BA">
        <w:rPr>
          <w:bCs/>
          <w:color w:val="000000"/>
        </w:rPr>
        <w:t>8.1. 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
    <w:p w:rsidR="00BF114B" w:rsidRPr="00C5258B" w:rsidRDefault="00BF114B" w:rsidP="00BF114B">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F114B" w:rsidRDefault="00BF114B" w:rsidP="00BF114B">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BF114B" w:rsidRPr="00C5258B" w:rsidRDefault="00BF114B" w:rsidP="00BF114B">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BF114B" w:rsidRPr="00C5258B" w:rsidRDefault="00BF114B" w:rsidP="00BF114B">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 xml:space="preserve">до его окончания уполномоченное Собственниками лицо направило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BF114B" w:rsidRPr="00C5258B" w:rsidRDefault="00BF114B" w:rsidP="00BF114B">
      <w:pPr>
        <w:pStyle w:val="a3"/>
        <w:spacing w:before="0" w:beforeAutospacing="0" w:after="0" w:afterAutospacing="0"/>
      </w:pPr>
      <w:r w:rsidRPr="00C5258B">
        <w:rPr>
          <w:bCs/>
          <w:color w:val="000000"/>
        </w:rPr>
        <w:t xml:space="preserve"> </w:t>
      </w:r>
    </w:p>
    <w:p w:rsidR="00BF114B" w:rsidRPr="00C5258B" w:rsidRDefault="00BF114B" w:rsidP="00BF114B">
      <w:pPr>
        <w:pStyle w:val="a3"/>
        <w:spacing w:before="0" w:beforeAutospacing="0" w:after="0" w:afterAutospacing="0"/>
        <w:jc w:val="center"/>
      </w:pPr>
      <w:r w:rsidRPr="00C5258B">
        <w:rPr>
          <w:b/>
          <w:bCs/>
          <w:color w:val="000000"/>
        </w:rPr>
        <w:t>9. Прочие условия</w:t>
      </w:r>
      <w:r w:rsidRPr="00C5258B">
        <w:rPr>
          <w:color w:val="000000"/>
        </w:rPr>
        <w:t>.</w:t>
      </w:r>
    </w:p>
    <w:p w:rsidR="00BF114B" w:rsidRPr="00C5258B" w:rsidRDefault="00BF114B" w:rsidP="00BF114B">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BF114B" w:rsidRPr="00C5258B" w:rsidRDefault="00BF114B" w:rsidP="00BF114B">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BF114B" w:rsidRPr="00C5258B" w:rsidRDefault="00BF114B" w:rsidP="00BF114B">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BF114B" w:rsidRPr="00C5258B" w:rsidRDefault="00BF114B" w:rsidP="00BF114B">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BF114B" w:rsidRPr="00C5258B" w:rsidRDefault="00BF114B" w:rsidP="00BF114B">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BF114B" w:rsidRPr="00C5258B" w:rsidRDefault="00BF114B" w:rsidP="00BF114B">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BF114B" w:rsidRPr="00C5258B" w:rsidRDefault="00BF114B" w:rsidP="00BF114B">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BF114B" w:rsidRPr="00C5258B" w:rsidRDefault="00BF114B" w:rsidP="00BF114B">
      <w:pPr>
        <w:pStyle w:val="a3"/>
        <w:spacing w:before="0" w:beforeAutospacing="0" w:after="0" w:afterAutospacing="0"/>
        <w:ind w:firstLine="539"/>
      </w:pPr>
      <w:r w:rsidRPr="00C5258B">
        <w:rPr>
          <w:bCs/>
          <w:color w:val="000000"/>
        </w:rPr>
        <w:t xml:space="preserve">9.4. </w:t>
      </w:r>
      <w:r w:rsidRPr="00C5258B">
        <w:t>Отсутствие решения Собственников помещений о не принятии письменного отчета в установленный Договором срок является его акцептом.</w:t>
      </w:r>
    </w:p>
    <w:p w:rsidR="00BF114B" w:rsidRPr="00C5258B" w:rsidRDefault="00BF114B" w:rsidP="00BF114B">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BF114B" w:rsidRPr="00C5258B" w:rsidRDefault="00BF114B" w:rsidP="00BF114B">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BF114B" w:rsidRPr="00C5258B" w:rsidRDefault="00BF114B" w:rsidP="00BF114B">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BF114B" w:rsidRPr="00C5258B" w:rsidRDefault="00BF114B" w:rsidP="00BF114B">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BF114B" w:rsidRPr="00C5258B" w:rsidRDefault="00BF114B" w:rsidP="00BF114B">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BF114B" w:rsidRPr="00C5258B" w:rsidRDefault="00BF114B" w:rsidP="00BF114B">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BF114B" w:rsidRPr="00C5258B" w:rsidRDefault="00BF114B" w:rsidP="00BF114B">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BF114B" w:rsidRPr="00C5258B" w:rsidRDefault="00BF114B" w:rsidP="00BF114B">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BF114B" w:rsidRPr="00092B56" w:rsidRDefault="00BF114B" w:rsidP="00BF114B">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BF114B" w:rsidRPr="00C5258B" w:rsidRDefault="00BF114B" w:rsidP="00BF114B">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BF114B" w:rsidRPr="00C5258B" w:rsidTr="00356EE1">
        <w:trPr>
          <w:trHeight w:val="128"/>
        </w:trPr>
        <w:tc>
          <w:tcPr>
            <w:tcW w:w="10233" w:type="dxa"/>
          </w:tcPr>
          <w:p w:rsidR="00BF114B" w:rsidRDefault="00BF114B" w:rsidP="00356EE1">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BF114B" w:rsidRDefault="00BF114B" w:rsidP="00356EE1">
            <w:pPr>
              <w:jc w:val="both"/>
              <w:rPr>
                <w:b/>
                <w:bCs/>
                <w:color w:val="000000"/>
              </w:rPr>
            </w:pPr>
          </w:p>
          <w:p w:rsidR="00BF114B" w:rsidRPr="00C5258B" w:rsidRDefault="00BF114B" w:rsidP="00356EE1">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BF114B" w:rsidRPr="00AE5CED" w:rsidRDefault="00BF114B" w:rsidP="00356EE1">
            <w:pPr>
              <w:jc w:val="both"/>
            </w:pPr>
            <w:r w:rsidRPr="00AE5CED">
              <w:t>ООО «Управляющая компания «ЖЭУ</w:t>
            </w:r>
            <w:r>
              <w:t xml:space="preserve"> -</w:t>
            </w:r>
            <w:r w:rsidRPr="00AE5CED">
              <w:t>8»</w:t>
            </w:r>
          </w:p>
          <w:p w:rsidR="00BF114B" w:rsidRDefault="00BF114B" w:rsidP="00356EE1">
            <w:pPr>
              <w:jc w:val="both"/>
            </w:pPr>
            <w:r>
              <w:t>693006, г.Южно-Сахалинск, ул.Пуркаева, 108-А</w:t>
            </w:r>
          </w:p>
          <w:p w:rsidR="00BF114B" w:rsidRDefault="00BF114B" w:rsidP="00356EE1">
            <w:pPr>
              <w:jc w:val="both"/>
            </w:pPr>
            <w:r>
              <w:t>тел. 22-94-42, 22-94-43, 22-94-46, факс 22-94-42</w:t>
            </w:r>
          </w:p>
          <w:p w:rsidR="00BF114B" w:rsidRDefault="00BF114B" w:rsidP="00356EE1">
            <w:pPr>
              <w:jc w:val="both"/>
            </w:pPr>
          </w:p>
          <w:p w:rsidR="00BF114B" w:rsidRDefault="00BF114B" w:rsidP="00356EE1">
            <w:pPr>
              <w:jc w:val="both"/>
            </w:pPr>
          </w:p>
          <w:p w:rsidR="00BF114B" w:rsidRDefault="00BF114B" w:rsidP="00356EE1">
            <w:pPr>
              <w:jc w:val="both"/>
            </w:pPr>
          </w:p>
          <w:p w:rsidR="00BF114B" w:rsidRPr="00AE5CED" w:rsidRDefault="00BF114B" w:rsidP="00356EE1">
            <w:pPr>
              <w:jc w:val="both"/>
            </w:pPr>
            <w:r>
              <w:t xml:space="preserve">Директор _________________ В.А.Гайдученко  </w:t>
            </w: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Default="00BF114B" w:rsidP="00356EE1">
            <w:pPr>
              <w:jc w:val="both"/>
              <w:rPr>
                <w:b/>
              </w:rPr>
            </w:pPr>
          </w:p>
          <w:p w:rsidR="00BF114B" w:rsidRPr="00C5258B" w:rsidRDefault="00BF114B" w:rsidP="00356EE1">
            <w:pPr>
              <w:jc w:val="both"/>
              <w:rPr>
                <w:b/>
              </w:rPr>
            </w:pPr>
          </w:p>
        </w:tc>
      </w:tr>
      <w:tr w:rsidR="00BF114B" w:rsidRPr="00C5258B" w:rsidTr="00356EE1">
        <w:trPr>
          <w:trHeight w:val="76"/>
        </w:trPr>
        <w:tc>
          <w:tcPr>
            <w:tcW w:w="10233" w:type="dxa"/>
          </w:tcPr>
          <w:p w:rsidR="00BF114B" w:rsidRPr="00C5258B" w:rsidRDefault="00BF114B" w:rsidP="00356EE1">
            <w:pPr>
              <w:jc w:val="both"/>
            </w:pPr>
          </w:p>
        </w:tc>
      </w:tr>
    </w:tbl>
    <w:p w:rsidR="00BF114B" w:rsidRPr="001407E0" w:rsidRDefault="00BF114B" w:rsidP="00BF114B">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BF114B" w:rsidRDefault="00BF114B" w:rsidP="00BF114B">
      <w:pPr>
        <w:pStyle w:val="ConsNormal"/>
        <w:widowControl/>
        <w:suppressAutoHyphens/>
        <w:ind w:firstLine="0"/>
        <w:jc w:val="center"/>
        <w:rPr>
          <w:rFonts w:ascii="Times New Roman" w:hAnsi="Times New Roman" w:cs="Times New Roman"/>
          <w:i/>
        </w:rPr>
      </w:pPr>
    </w:p>
    <w:p w:rsidR="00BF114B" w:rsidRPr="001407E0" w:rsidRDefault="00BF114B" w:rsidP="00BF114B">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BF114B" w:rsidRDefault="00BF114B" w:rsidP="00BF114B">
      <w:pPr>
        <w:jc w:val="center"/>
        <w:rPr>
          <w:sz w:val="22"/>
          <w:szCs w:val="22"/>
        </w:rPr>
      </w:pPr>
      <w:r w:rsidRPr="001407E0">
        <w:rPr>
          <w:sz w:val="22"/>
          <w:szCs w:val="22"/>
        </w:rPr>
        <w:t xml:space="preserve">по адресу: г. Южно-Сахалинск, </w:t>
      </w:r>
      <w:r>
        <w:rPr>
          <w:sz w:val="22"/>
          <w:szCs w:val="22"/>
        </w:rPr>
        <w:t>пр.Мира, 286-А</w:t>
      </w:r>
    </w:p>
    <w:p w:rsidR="00BF114B" w:rsidRDefault="00BF114B" w:rsidP="00BF114B">
      <w:pPr>
        <w:jc w:val="center"/>
        <w:rPr>
          <w:sz w:val="22"/>
          <w:szCs w:val="22"/>
        </w:rPr>
      </w:pPr>
    </w:p>
    <w:p w:rsidR="00BF114B" w:rsidRDefault="00BF114B" w:rsidP="00BF114B">
      <w:pPr>
        <w:numPr>
          <w:ilvl w:val="0"/>
          <w:numId w:val="2"/>
        </w:numPr>
        <w:jc w:val="both"/>
        <w:rPr>
          <w:sz w:val="22"/>
          <w:szCs w:val="22"/>
        </w:rPr>
      </w:pPr>
      <w:r w:rsidRPr="001407E0">
        <w:rPr>
          <w:sz w:val="22"/>
          <w:szCs w:val="22"/>
        </w:rPr>
        <w:t>В состав общего имущества входят:</w:t>
      </w:r>
    </w:p>
    <w:p w:rsidR="00BF114B" w:rsidRDefault="00BF114B" w:rsidP="00BF114B">
      <w:pPr>
        <w:widowControl w:val="0"/>
        <w:autoSpaceDE w:val="0"/>
        <w:autoSpaceDN w:val="0"/>
        <w:adjustRightInd w:val="0"/>
        <w:ind w:firstLine="540"/>
        <w:jc w:val="both"/>
      </w:pPr>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F114B" w:rsidRDefault="00BF114B" w:rsidP="00BF114B">
      <w:pPr>
        <w:widowControl w:val="0"/>
        <w:autoSpaceDE w:val="0"/>
        <w:autoSpaceDN w:val="0"/>
        <w:adjustRightInd w:val="0"/>
        <w:ind w:firstLine="540"/>
        <w:jc w:val="both"/>
      </w:pPr>
      <w:r>
        <w:t>б) крыши;</w:t>
      </w:r>
    </w:p>
    <w:p w:rsidR="00BF114B" w:rsidRDefault="00BF114B" w:rsidP="00BF114B">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F114B" w:rsidRDefault="00BF114B" w:rsidP="00BF114B">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F114B" w:rsidRDefault="00BF114B" w:rsidP="00BF114B">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F114B" w:rsidRDefault="00BF114B" w:rsidP="00BF114B">
      <w:pPr>
        <w:widowControl w:val="0"/>
        <w:autoSpaceDE w:val="0"/>
        <w:autoSpaceDN w:val="0"/>
        <w:adjustRightInd w:val="0"/>
        <w:ind w:firstLine="540"/>
        <w:jc w:val="both"/>
      </w:pPr>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F114B" w:rsidRDefault="00BF114B" w:rsidP="00BF114B">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F114B" w:rsidRDefault="00BF114B" w:rsidP="00BF114B">
      <w:pPr>
        <w:widowControl w:val="0"/>
        <w:autoSpaceDE w:val="0"/>
        <w:autoSpaceDN w:val="0"/>
        <w:adjustRightInd w:val="0"/>
        <w:ind w:firstLine="540"/>
        <w:jc w:val="both"/>
      </w:pPr>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F114B" w:rsidRDefault="00BF114B" w:rsidP="00BF114B">
      <w:pPr>
        <w:widowControl w:val="0"/>
        <w:autoSpaceDE w:val="0"/>
        <w:autoSpaceDN w:val="0"/>
        <w:adjustRightInd w:val="0"/>
        <w:ind w:firstLine="540"/>
        <w:jc w:val="both"/>
      </w:pPr>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F114B" w:rsidRDefault="00BF114B" w:rsidP="00BF114B">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F114B" w:rsidRDefault="00BF114B" w:rsidP="00BF114B">
      <w:pPr>
        <w:widowControl w:val="0"/>
        <w:autoSpaceDE w:val="0"/>
        <w:autoSpaceDN w:val="0"/>
        <w:adjustRightInd w:val="0"/>
        <w:ind w:firstLine="540"/>
        <w:jc w:val="both"/>
      </w:pPr>
      <w:r>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F114B" w:rsidRDefault="00BF114B" w:rsidP="00BF114B">
      <w:pPr>
        <w:widowControl w:val="0"/>
        <w:autoSpaceDE w:val="0"/>
        <w:autoSpaceDN w:val="0"/>
        <w:adjustRightInd w:val="0"/>
        <w:ind w:firstLine="540"/>
        <w:jc w:val="both"/>
      </w:pPr>
      <w:bookmarkStart w:id="0" w:name="Par8"/>
      <w:bookmarkEnd w:id="0"/>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F114B" w:rsidRDefault="00BF114B" w:rsidP="00BF114B">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F114B" w:rsidRDefault="00BF114B" w:rsidP="00BF114B">
      <w:pPr>
        <w:ind w:firstLine="567"/>
        <w:jc w:val="both"/>
        <w:rPr>
          <w:sz w:val="22"/>
          <w:szCs w:val="22"/>
        </w:rPr>
      </w:pPr>
    </w:p>
    <w:p w:rsidR="00BF114B" w:rsidRDefault="00BF114B" w:rsidP="00BF114B">
      <w:pPr>
        <w:ind w:firstLine="567"/>
        <w:jc w:val="both"/>
        <w:rPr>
          <w:sz w:val="22"/>
          <w:szCs w:val="22"/>
        </w:rPr>
      </w:pPr>
    </w:p>
    <w:p w:rsidR="00BF114B" w:rsidRDefault="00BF114B" w:rsidP="00BF114B">
      <w:pPr>
        <w:ind w:firstLine="567"/>
        <w:jc w:val="both"/>
        <w:rPr>
          <w:sz w:val="22"/>
          <w:szCs w:val="22"/>
        </w:rPr>
      </w:pPr>
    </w:p>
    <w:p w:rsidR="00BF114B" w:rsidRDefault="00BF114B" w:rsidP="00BF114B">
      <w:pPr>
        <w:ind w:firstLine="567"/>
        <w:jc w:val="both"/>
        <w:rPr>
          <w:sz w:val="22"/>
          <w:szCs w:val="22"/>
        </w:rPr>
      </w:pPr>
    </w:p>
    <w:p w:rsidR="00BF114B" w:rsidRDefault="00BF114B" w:rsidP="00BF114B">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BF114B" w:rsidRDefault="00BF114B" w:rsidP="00BF114B">
      <w:pPr>
        <w:rPr>
          <w:sz w:val="19"/>
          <w:szCs w:val="19"/>
        </w:rPr>
      </w:pPr>
    </w:p>
    <w:p w:rsidR="00BF114B" w:rsidRDefault="00BF114B" w:rsidP="00BF114B">
      <w:pPr>
        <w:rPr>
          <w:sz w:val="19"/>
          <w:szCs w:val="19"/>
        </w:rPr>
      </w:pPr>
      <w:r>
        <w:rPr>
          <w:sz w:val="19"/>
          <w:szCs w:val="19"/>
        </w:rPr>
        <w:t xml:space="preserve">                                                                                                                                                                  </w:t>
      </w:r>
    </w:p>
    <w:p w:rsidR="00BF114B" w:rsidRDefault="00BF114B" w:rsidP="00BF114B">
      <w:pPr>
        <w:rPr>
          <w:sz w:val="19"/>
          <w:szCs w:val="19"/>
        </w:rPr>
      </w:pPr>
      <w:r>
        <w:rPr>
          <w:sz w:val="19"/>
          <w:szCs w:val="19"/>
        </w:rPr>
        <w:t xml:space="preserve">                                                                                                                                        _____________________/В.А.Гайдученко/</w:t>
      </w:r>
    </w:p>
    <w:p w:rsidR="00BF114B" w:rsidRDefault="00BF114B" w:rsidP="00BF114B">
      <w:pPr>
        <w:rPr>
          <w:sz w:val="19"/>
          <w:szCs w:val="19"/>
        </w:rPr>
      </w:pPr>
    </w:p>
    <w:p w:rsidR="00BF114B" w:rsidRDefault="00BF114B" w:rsidP="00BF114B">
      <w:r>
        <w:rPr>
          <w:sz w:val="19"/>
          <w:szCs w:val="19"/>
        </w:rPr>
        <w:t xml:space="preserve">                                                                                                                                                           М.п.  </w:t>
      </w:r>
    </w:p>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 w:rsidR="00BF114B" w:rsidRDefault="00BF114B" w:rsidP="00BF114B">
      <w:pPr>
        <w:ind w:firstLine="567"/>
        <w:jc w:val="right"/>
        <w:rPr>
          <w:i/>
          <w:sz w:val="22"/>
          <w:szCs w:val="22"/>
        </w:rPr>
      </w:pPr>
      <w:r w:rsidRPr="002F4167">
        <w:rPr>
          <w:i/>
          <w:sz w:val="22"/>
          <w:szCs w:val="22"/>
        </w:rPr>
        <w:lastRenderedPageBreak/>
        <w:t>Приложение №</w:t>
      </w:r>
      <w:r>
        <w:rPr>
          <w:i/>
          <w:sz w:val="22"/>
          <w:szCs w:val="22"/>
        </w:rPr>
        <w:t>2</w:t>
      </w:r>
    </w:p>
    <w:p w:rsidR="00BF114B" w:rsidRDefault="00BF114B" w:rsidP="00BF114B">
      <w:pPr>
        <w:ind w:firstLine="567"/>
        <w:jc w:val="center"/>
        <w:rPr>
          <w:i/>
        </w:rPr>
      </w:pPr>
    </w:p>
    <w:p w:rsidR="00BF114B" w:rsidRDefault="00BF114B" w:rsidP="00BF114B">
      <w:pPr>
        <w:ind w:firstLine="567"/>
        <w:jc w:val="center"/>
        <w:rPr>
          <w:sz w:val="22"/>
          <w:szCs w:val="22"/>
        </w:rPr>
      </w:pPr>
      <w:r w:rsidRPr="00DA7C06">
        <w:rPr>
          <w:sz w:val="22"/>
          <w:szCs w:val="22"/>
        </w:rPr>
        <w:t>Перечень работ и услуг по содержанию и ремонту общего имущества МКД</w:t>
      </w:r>
    </w:p>
    <w:p w:rsidR="00BF114B" w:rsidRDefault="00BF114B" w:rsidP="00BF114B">
      <w:pPr>
        <w:ind w:firstLine="567"/>
        <w:jc w:val="center"/>
        <w:rPr>
          <w:sz w:val="22"/>
          <w:szCs w:val="22"/>
        </w:rPr>
      </w:pPr>
      <w:r w:rsidRPr="001407E0">
        <w:rPr>
          <w:sz w:val="22"/>
          <w:szCs w:val="22"/>
        </w:rPr>
        <w:t xml:space="preserve">по адресу: г. Южно-Сахалинск, </w:t>
      </w:r>
      <w:r>
        <w:rPr>
          <w:sz w:val="22"/>
          <w:szCs w:val="22"/>
        </w:rPr>
        <w:t>пр.Мира, 286-А</w:t>
      </w:r>
    </w:p>
    <w:p w:rsidR="00BF114B" w:rsidRPr="00DA7C06" w:rsidRDefault="00BF114B" w:rsidP="00BF114B">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BF114B" w:rsidRPr="00DA7C06" w:rsidTr="00356EE1">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114B" w:rsidRPr="00DA7C06" w:rsidRDefault="00BF114B" w:rsidP="00356EE1">
            <w:pPr>
              <w:jc w:val="center"/>
              <w:rPr>
                <w:b/>
                <w:bCs/>
                <w:color w:val="000000"/>
                <w:sz w:val="22"/>
                <w:szCs w:val="22"/>
              </w:rPr>
            </w:pPr>
            <w:r w:rsidRPr="00DA7C06">
              <w:rPr>
                <w:b/>
                <w:bCs/>
                <w:color w:val="000000"/>
                <w:sz w:val="22"/>
                <w:szCs w:val="22"/>
              </w:rPr>
              <w:t>№ п/п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BF114B" w:rsidRPr="00DA7C06" w:rsidRDefault="00BF114B" w:rsidP="00356EE1">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BF114B" w:rsidRPr="00DA7C06" w:rsidRDefault="00BF114B" w:rsidP="00356EE1">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BF114B" w:rsidRPr="00DA7C06" w:rsidRDefault="00BF114B" w:rsidP="00356EE1">
            <w:pPr>
              <w:jc w:val="center"/>
              <w:rPr>
                <w:b/>
                <w:bCs/>
                <w:color w:val="000000"/>
                <w:sz w:val="22"/>
                <w:szCs w:val="22"/>
              </w:rPr>
            </w:pPr>
            <w:r>
              <w:rPr>
                <w:b/>
                <w:bCs/>
                <w:color w:val="000000"/>
                <w:sz w:val="22"/>
                <w:szCs w:val="22"/>
              </w:rPr>
              <w:t>Периодичность</w:t>
            </w:r>
          </w:p>
        </w:tc>
      </w:tr>
      <w:tr w:rsidR="00BF114B" w:rsidRPr="00DA7C06" w:rsidTr="00356EE1">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114B" w:rsidRPr="00DA7C06" w:rsidRDefault="00BF114B" w:rsidP="00356EE1">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BF114B" w:rsidRPr="00DA7C06" w:rsidRDefault="00BF114B" w:rsidP="00356EE1">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5 раз в неделю</w:t>
            </w:r>
          </w:p>
        </w:tc>
      </w:tr>
      <w:tr w:rsidR="00BF114B" w:rsidRPr="00DA7C06" w:rsidTr="00356EE1">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2 раза в неделю</w:t>
            </w:r>
          </w:p>
        </w:tc>
      </w:tr>
      <w:tr w:rsidR="00BF114B" w:rsidRPr="00DA7C06" w:rsidTr="00356EE1">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2 раза в год в теплый период (май, октябрь)</w:t>
            </w:r>
          </w:p>
        </w:tc>
      </w:tr>
      <w:tr w:rsidR="00BF114B" w:rsidRPr="00DA7C06" w:rsidTr="00356EE1">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2 раза в год в теплый период (май, октябрь)</w:t>
            </w:r>
          </w:p>
        </w:tc>
      </w:tr>
      <w:tr w:rsidR="00BF114B" w:rsidRPr="00DA7C06" w:rsidTr="00356EE1">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BF114B" w:rsidRPr="00DA7C06" w:rsidRDefault="00BF114B" w:rsidP="00356EE1">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2 раза в год в теплый период (май, октябрь)</w:t>
            </w:r>
          </w:p>
        </w:tc>
      </w:tr>
      <w:tr w:rsidR="00BF114B" w:rsidRPr="00DA7C06" w:rsidTr="00356EE1">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BF114B" w:rsidRPr="00DA7C06" w:rsidRDefault="00BF114B" w:rsidP="00356EE1">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BF114B" w:rsidRPr="00DA7C06" w:rsidRDefault="00BF114B" w:rsidP="00356EE1">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6 раз в неделю</w:t>
            </w:r>
          </w:p>
        </w:tc>
      </w:tr>
      <w:tr w:rsidR="00BF114B" w:rsidRPr="00DA7C06" w:rsidTr="00356EE1">
        <w:trPr>
          <w:gridAfter w:val="1"/>
          <w:wAfter w:w="12" w:type="dxa"/>
          <w:trHeight w:val="315"/>
        </w:trPr>
        <w:tc>
          <w:tcPr>
            <w:tcW w:w="536" w:type="dxa"/>
            <w:gridSpan w:val="2"/>
            <w:vMerge/>
            <w:tcBorders>
              <w:left w:val="single" w:sz="4" w:space="0" w:color="auto"/>
              <w:right w:val="single" w:sz="4" w:space="0" w:color="auto"/>
            </w:tcBorders>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6 раз в неделю</w:t>
            </w:r>
          </w:p>
        </w:tc>
      </w:tr>
      <w:tr w:rsidR="00BF114B" w:rsidRPr="00DA7C06" w:rsidTr="00356EE1">
        <w:trPr>
          <w:gridAfter w:val="1"/>
          <w:wAfter w:w="12" w:type="dxa"/>
          <w:trHeight w:val="315"/>
        </w:trPr>
        <w:tc>
          <w:tcPr>
            <w:tcW w:w="536" w:type="dxa"/>
            <w:gridSpan w:val="2"/>
            <w:vMerge/>
            <w:tcBorders>
              <w:left w:val="single" w:sz="4" w:space="0" w:color="auto"/>
              <w:right w:val="single" w:sz="4" w:space="0" w:color="auto"/>
            </w:tcBorders>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6 раз в неделю</w:t>
            </w:r>
          </w:p>
        </w:tc>
      </w:tr>
      <w:tr w:rsidR="00BF114B" w:rsidRPr="00DA7C06" w:rsidTr="00356EE1">
        <w:trPr>
          <w:gridAfter w:val="1"/>
          <w:wAfter w:w="12" w:type="dxa"/>
          <w:trHeight w:val="386"/>
        </w:trPr>
        <w:tc>
          <w:tcPr>
            <w:tcW w:w="536" w:type="dxa"/>
            <w:gridSpan w:val="2"/>
            <w:vMerge/>
            <w:tcBorders>
              <w:left w:val="single" w:sz="4" w:space="0" w:color="auto"/>
              <w:right w:val="single" w:sz="4" w:space="0" w:color="auto"/>
            </w:tcBorders>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6 раз в неделю</w:t>
            </w:r>
          </w:p>
        </w:tc>
      </w:tr>
      <w:tr w:rsidR="00BF114B" w:rsidRPr="00DA7C06" w:rsidTr="00356EE1">
        <w:trPr>
          <w:gridAfter w:val="1"/>
          <w:wAfter w:w="12" w:type="dxa"/>
          <w:trHeight w:val="277"/>
        </w:trPr>
        <w:tc>
          <w:tcPr>
            <w:tcW w:w="536" w:type="dxa"/>
            <w:gridSpan w:val="2"/>
            <w:vMerge/>
            <w:tcBorders>
              <w:left w:val="single" w:sz="4" w:space="0" w:color="auto"/>
              <w:right w:val="single" w:sz="4" w:space="0" w:color="auto"/>
            </w:tcBorders>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по мере необходимости</w:t>
            </w:r>
          </w:p>
        </w:tc>
      </w:tr>
      <w:tr w:rsidR="00BF114B" w:rsidRPr="00DA7C06" w:rsidTr="00356EE1">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BF114B" w:rsidRPr="00DA7C06" w:rsidRDefault="00BF114B" w:rsidP="00356EE1">
            <w:pPr>
              <w:rPr>
                <w:sz w:val="22"/>
                <w:szCs w:val="22"/>
              </w:rPr>
            </w:pPr>
            <w:r>
              <w:rPr>
                <w:sz w:val="22"/>
                <w:szCs w:val="22"/>
              </w:rPr>
              <w:t>по мере необходимости, в дни гололеда</w:t>
            </w:r>
          </w:p>
        </w:tc>
      </w:tr>
      <w:tr w:rsidR="00BF114B" w:rsidRPr="00DA7C06" w:rsidTr="00356EE1">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BF114B" w:rsidRPr="00DA7C06" w:rsidRDefault="00BF114B" w:rsidP="00356EE1">
            <w:pPr>
              <w:rPr>
                <w:b/>
                <w:bCs/>
                <w:color w:val="000000"/>
                <w:sz w:val="22"/>
                <w:szCs w:val="22"/>
              </w:rPr>
            </w:pP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right w:val="single" w:sz="4" w:space="0" w:color="auto"/>
            </w:tcBorders>
            <w:shd w:val="clear" w:color="auto" w:fill="auto"/>
            <w:hideMark/>
          </w:tcPr>
          <w:p w:rsidR="00BF114B" w:rsidRPr="00DA7C06" w:rsidRDefault="00BF114B" w:rsidP="00356EE1">
            <w:pPr>
              <w:rPr>
                <w:sz w:val="22"/>
                <w:szCs w:val="22"/>
              </w:rPr>
            </w:pPr>
            <w:r w:rsidRPr="00DA7C06">
              <w:rPr>
                <w:sz w:val="22"/>
                <w:szCs w:val="22"/>
              </w:rPr>
              <w:t>-стрижка газонов (окос)</w:t>
            </w:r>
          </w:p>
        </w:tc>
        <w:tc>
          <w:tcPr>
            <w:tcW w:w="2164" w:type="dxa"/>
            <w:tcBorders>
              <w:top w:val="nil"/>
              <w:left w:val="nil"/>
              <w:right w:val="single" w:sz="4" w:space="0" w:color="auto"/>
            </w:tcBorders>
          </w:tcPr>
          <w:p w:rsidR="00BF114B" w:rsidRPr="00DA7C06" w:rsidRDefault="00BF114B" w:rsidP="00356EE1">
            <w:pPr>
              <w:rPr>
                <w:sz w:val="22"/>
                <w:szCs w:val="22"/>
              </w:rPr>
            </w:pPr>
            <w:r>
              <w:rPr>
                <w:sz w:val="22"/>
                <w:szCs w:val="22"/>
              </w:rPr>
              <w:t>3 раза в год в теплый период</w:t>
            </w:r>
          </w:p>
        </w:tc>
      </w:tr>
      <w:tr w:rsidR="00BF114B" w:rsidRPr="00DA7C06" w:rsidTr="00356EE1">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BF114B" w:rsidRPr="00DA7C06" w:rsidRDefault="00BF114B" w:rsidP="00356EE1">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BF114B" w:rsidRPr="00DA7C06" w:rsidRDefault="00BF114B" w:rsidP="00356EE1">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jc w:val="center"/>
              <w:rPr>
                <w:color w:val="000000"/>
                <w:sz w:val="22"/>
                <w:szCs w:val="22"/>
              </w:rPr>
            </w:pPr>
          </w:p>
        </w:tc>
        <w:tc>
          <w:tcPr>
            <w:tcW w:w="2164" w:type="dxa"/>
            <w:tcBorders>
              <w:top w:val="nil"/>
              <w:left w:val="nil"/>
              <w:bottom w:val="single" w:sz="4" w:space="0" w:color="auto"/>
              <w:right w:val="single" w:sz="4" w:space="0" w:color="auto"/>
            </w:tcBorders>
          </w:tcPr>
          <w:p w:rsidR="00BF114B" w:rsidRPr="00DA7C06" w:rsidRDefault="00BF114B" w:rsidP="00356EE1">
            <w:pPr>
              <w:jc w:val="center"/>
              <w:rPr>
                <w:color w:val="000000"/>
                <w:sz w:val="22"/>
                <w:szCs w:val="22"/>
              </w:rPr>
            </w:pPr>
          </w:p>
        </w:tc>
      </w:tr>
      <w:tr w:rsidR="00BF114B" w:rsidRPr="00DA7C06" w:rsidTr="00356EE1">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BF114B" w:rsidRPr="00DA7C06" w:rsidRDefault="00BF114B" w:rsidP="00356EE1">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BF114B" w:rsidRPr="002B4ED2" w:rsidRDefault="00BF114B" w:rsidP="00356EE1"/>
        </w:tc>
        <w:tc>
          <w:tcPr>
            <w:tcW w:w="5320" w:type="dxa"/>
            <w:tcBorders>
              <w:top w:val="nil"/>
              <w:left w:val="nil"/>
              <w:bottom w:val="single" w:sz="4" w:space="0" w:color="auto"/>
              <w:right w:val="single" w:sz="4" w:space="0" w:color="auto"/>
            </w:tcBorders>
            <w:shd w:val="clear" w:color="auto" w:fill="auto"/>
            <w:hideMark/>
          </w:tcPr>
          <w:p w:rsidR="00BF114B" w:rsidRPr="00DA7C06" w:rsidRDefault="00BF114B" w:rsidP="00356EE1">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BF114B" w:rsidRPr="00DA7C06" w:rsidRDefault="00BF114B" w:rsidP="00356EE1">
            <w:pPr>
              <w:jc w:val="center"/>
              <w:rPr>
                <w:color w:val="000000"/>
                <w:sz w:val="22"/>
                <w:szCs w:val="22"/>
              </w:rPr>
            </w:pPr>
            <w:r>
              <w:rPr>
                <w:color w:val="000000"/>
                <w:sz w:val="22"/>
                <w:szCs w:val="22"/>
              </w:rPr>
              <w:t>1 раз в год по графику</w:t>
            </w:r>
          </w:p>
        </w:tc>
      </w:tr>
      <w:tr w:rsidR="00BF114B" w:rsidRPr="00DA7C06" w:rsidTr="00356EE1">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BF114B" w:rsidRPr="00DA7C06" w:rsidRDefault="00BF114B" w:rsidP="00356EE1">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BF114B" w:rsidRPr="00DA7C06" w:rsidRDefault="00BF114B" w:rsidP="00356EE1">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BF114B" w:rsidRPr="00DA7C06" w:rsidRDefault="00BF114B" w:rsidP="00356EE1">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BF114B" w:rsidRPr="00DA7C06" w:rsidRDefault="00BF114B" w:rsidP="00356EE1">
            <w:pPr>
              <w:rPr>
                <w:color w:val="000000"/>
                <w:sz w:val="22"/>
                <w:szCs w:val="22"/>
              </w:rPr>
            </w:pPr>
            <w:r w:rsidRPr="00DA7C06">
              <w:rPr>
                <w:color w:val="000000"/>
                <w:sz w:val="22"/>
                <w:szCs w:val="22"/>
              </w:rPr>
              <w:t>ежедневно</w:t>
            </w:r>
          </w:p>
        </w:tc>
      </w:tr>
      <w:tr w:rsidR="00BF114B" w:rsidRPr="00DA7C06" w:rsidTr="00356EE1">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BF114B" w:rsidRPr="00DA7C06" w:rsidRDefault="00BF114B" w:rsidP="00356EE1">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BF114B" w:rsidRPr="00DA7C06" w:rsidRDefault="00BF114B" w:rsidP="00356EE1">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BF114B" w:rsidRPr="00DA7C06" w:rsidRDefault="00BF114B" w:rsidP="00356EE1">
            <w:pPr>
              <w:rPr>
                <w:color w:val="000000"/>
                <w:sz w:val="22"/>
                <w:szCs w:val="22"/>
              </w:rPr>
            </w:pPr>
            <w:r w:rsidRPr="00DA7C06">
              <w:rPr>
                <w:color w:val="000000"/>
                <w:sz w:val="22"/>
                <w:szCs w:val="22"/>
              </w:rPr>
              <w:t>2 раза в неделю</w:t>
            </w:r>
          </w:p>
        </w:tc>
      </w:tr>
      <w:tr w:rsidR="00BF114B" w:rsidRPr="00DA7C06" w:rsidTr="00356EE1">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BF114B" w:rsidRPr="00DA7C06" w:rsidRDefault="00BF114B" w:rsidP="00356EE1">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BF114B" w:rsidRPr="00DA7C06" w:rsidRDefault="00BF114B" w:rsidP="00356EE1">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BF114B" w:rsidRPr="00DA7C06" w:rsidRDefault="00BF114B" w:rsidP="00356EE1">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BF114B" w:rsidRPr="00DA7C06" w:rsidRDefault="00BF114B" w:rsidP="00356EE1">
            <w:pPr>
              <w:rPr>
                <w:color w:val="000000"/>
                <w:sz w:val="22"/>
                <w:szCs w:val="22"/>
              </w:rPr>
            </w:pPr>
            <w:r w:rsidRPr="00DA7C06">
              <w:rPr>
                <w:color w:val="000000"/>
                <w:sz w:val="22"/>
                <w:szCs w:val="22"/>
              </w:rPr>
              <w:t>по мере необходимости</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F114B" w:rsidRPr="00DA7C06" w:rsidRDefault="00BF114B" w:rsidP="00356EE1">
            <w:pPr>
              <w:jc w:val="center"/>
              <w:rPr>
                <w:b/>
                <w:sz w:val="22"/>
                <w:szCs w:val="22"/>
              </w:rPr>
            </w:pPr>
            <w:r w:rsidRPr="00DA7C06">
              <w:rPr>
                <w:b/>
                <w:sz w:val="22"/>
                <w:szCs w:val="22"/>
              </w:rPr>
              <w:t>4.</w:t>
            </w:r>
          </w:p>
        </w:tc>
        <w:tc>
          <w:tcPr>
            <w:tcW w:w="2439" w:type="dxa"/>
            <w:gridSpan w:val="2"/>
          </w:tcPr>
          <w:p w:rsidR="00BF114B" w:rsidRPr="00DA7C06" w:rsidRDefault="00BF114B" w:rsidP="00356EE1">
            <w:pPr>
              <w:jc w:val="center"/>
              <w:rPr>
                <w:b/>
                <w:sz w:val="22"/>
                <w:szCs w:val="22"/>
              </w:rPr>
            </w:pPr>
            <w:r w:rsidRPr="00DA7C06">
              <w:rPr>
                <w:b/>
                <w:sz w:val="22"/>
                <w:szCs w:val="22"/>
              </w:rPr>
              <w:t>Услуги дератизации и дезинсекции</w:t>
            </w:r>
          </w:p>
        </w:tc>
        <w:tc>
          <w:tcPr>
            <w:tcW w:w="5320" w:type="dxa"/>
          </w:tcPr>
          <w:p w:rsidR="00BF114B" w:rsidRPr="00DA7C06" w:rsidRDefault="00BF114B" w:rsidP="00356EE1">
            <w:pPr>
              <w:jc w:val="both"/>
              <w:rPr>
                <w:sz w:val="22"/>
                <w:szCs w:val="22"/>
              </w:rPr>
            </w:pPr>
            <w:r w:rsidRPr="00DA7C06">
              <w:rPr>
                <w:sz w:val="22"/>
                <w:szCs w:val="22"/>
              </w:rPr>
              <w:t xml:space="preserve">-дератизация подвальных помещений </w:t>
            </w:r>
          </w:p>
          <w:p w:rsidR="00BF114B" w:rsidRPr="00DA7C06" w:rsidRDefault="00BF114B" w:rsidP="00356EE1">
            <w:pPr>
              <w:jc w:val="both"/>
              <w:rPr>
                <w:sz w:val="22"/>
                <w:szCs w:val="22"/>
              </w:rPr>
            </w:pPr>
            <w:r w:rsidRPr="00DA7C06">
              <w:rPr>
                <w:sz w:val="22"/>
                <w:szCs w:val="22"/>
              </w:rPr>
              <w:t>-дезинсекция подвальных помещений</w:t>
            </w:r>
          </w:p>
        </w:tc>
        <w:tc>
          <w:tcPr>
            <w:tcW w:w="2176" w:type="dxa"/>
            <w:gridSpan w:val="2"/>
          </w:tcPr>
          <w:p w:rsidR="00BF114B" w:rsidRDefault="00BF114B" w:rsidP="00356EE1">
            <w:pPr>
              <w:jc w:val="both"/>
              <w:rPr>
                <w:sz w:val="22"/>
                <w:szCs w:val="22"/>
              </w:rPr>
            </w:pPr>
            <w:r>
              <w:rPr>
                <w:sz w:val="22"/>
                <w:szCs w:val="22"/>
              </w:rPr>
              <w:t>3 раза в год</w:t>
            </w:r>
          </w:p>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F114B" w:rsidRPr="00DA7C06" w:rsidRDefault="00BF114B" w:rsidP="00356EE1">
            <w:pPr>
              <w:jc w:val="center"/>
              <w:rPr>
                <w:b/>
                <w:sz w:val="22"/>
                <w:szCs w:val="22"/>
              </w:rPr>
            </w:pPr>
            <w:r w:rsidRPr="00DA7C06">
              <w:rPr>
                <w:b/>
                <w:sz w:val="22"/>
                <w:szCs w:val="22"/>
              </w:rPr>
              <w:t>5.</w:t>
            </w:r>
          </w:p>
        </w:tc>
        <w:tc>
          <w:tcPr>
            <w:tcW w:w="2439" w:type="dxa"/>
            <w:gridSpan w:val="2"/>
            <w:vMerge w:val="restart"/>
          </w:tcPr>
          <w:p w:rsidR="00BF114B" w:rsidRPr="00DA7C06" w:rsidRDefault="00BF114B" w:rsidP="00356EE1">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BF114B" w:rsidRPr="00DA7C06" w:rsidRDefault="00BF114B" w:rsidP="00356EE1">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-прочистка дымовентиляционных каналов</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-регулировка и накладка систем теплоснабжения</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BF114B" w:rsidRPr="00DA7C06" w:rsidRDefault="00BF114B" w:rsidP="00356EE1">
            <w:pPr>
              <w:jc w:val="both"/>
              <w:rPr>
                <w:sz w:val="22"/>
                <w:szCs w:val="22"/>
              </w:rPr>
            </w:pPr>
            <w:r>
              <w:rPr>
                <w:sz w:val="22"/>
                <w:szCs w:val="22"/>
              </w:rPr>
              <w:t>2 раза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BF114B" w:rsidRPr="00DA7C06" w:rsidRDefault="00BF114B" w:rsidP="00356EE1">
            <w:pPr>
              <w:jc w:val="both"/>
              <w:rPr>
                <w:sz w:val="22"/>
                <w:szCs w:val="22"/>
              </w:rPr>
            </w:pPr>
            <w:r>
              <w:rPr>
                <w:sz w:val="22"/>
                <w:szCs w:val="22"/>
              </w:rPr>
              <w:t>1 раз в год по мере необходимости</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-проверка исправности слуховых окон</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F114B" w:rsidRPr="00DA7C06" w:rsidRDefault="00BF114B" w:rsidP="00356EE1">
            <w:pPr>
              <w:jc w:val="center"/>
              <w:rPr>
                <w:b/>
                <w:sz w:val="22"/>
                <w:szCs w:val="22"/>
              </w:rPr>
            </w:pPr>
            <w:r w:rsidRPr="00DA7C06">
              <w:rPr>
                <w:b/>
                <w:sz w:val="22"/>
                <w:szCs w:val="22"/>
              </w:rPr>
              <w:t>6.</w:t>
            </w:r>
          </w:p>
        </w:tc>
        <w:tc>
          <w:tcPr>
            <w:tcW w:w="2439" w:type="dxa"/>
            <w:gridSpan w:val="2"/>
          </w:tcPr>
          <w:p w:rsidR="00BF114B" w:rsidRPr="00DA7C06" w:rsidRDefault="00BF114B" w:rsidP="00356EE1">
            <w:pPr>
              <w:jc w:val="center"/>
              <w:rPr>
                <w:b/>
                <w:sz w:val="22"/>
                <w:szCs w:val="22"/>
              </w:rPr>
            </w:pPr>
            <w:r w:rsidRPr="00DA7C06">
              <w:rPr>
                <w:b/>
                <w:sz w:val="22"/>
                <w:szCs w:val="22"/>
              </w:rPr>
              <w:t>Проведение</w:t>
            </w:r>
          </w:p>
          <w:p w:rsidR="00BF114B" w:rsidRPr="00DA7C06" w:rsidRDefault="00BF114B" w:rsidP="00356EE1">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BF114B" w:rsidRPr="00DA7C06" w:rsidRDefault="00BF114B" w:rsidP="00356EE1">
            <w:pPr>
              <w:jc w:val="center"/>
              <w:rPr>
                <w:b/>
                <w:sz w:val="22"/>
                <w:szCs w:val="22"/>
              </w:rPr>
            </w:pPr>
            <w:r w:rsidRPr="00DA7C06">
              <w:rPr>
                <w:b/>
                <w:sz w:val="22"/>
                <w:szCs w:val="22"/>
              </w:rPr>
              <w:t>инженерных систем</w:t>
            </w:r>
          </w:p>
        </w:tc>
        <w:tc>
          <w:tcPr>
            <w:tcW w:w="5320" w:type="dxa"/>
          </w:tcPr>
          <w:p w:rsidR="00BF114B" w:rsidRPr="00DA7C06" w:rsidRDefault="00BF114B" w:rsidP="00356EE1">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BF114B" w:rsidRPr="00DA7C06" w:rsidRDefault="00BF114B" w:rsidP="00356EE1">
            <w:pPr>
              <w:jc w:val="both"/>
              <w:rPr>
                <w:sz w:val="22"/>
                <w:szCs w:val="22"/>
              </w:rPr>
            </w:pPr>
            <w:r>
              <w:rPr>
                <w:sz w:val="22"/>
                <w:szCs w:val="22"/>
              </w:rPr>
              <w:lastRenderedPageBreak/>
              <w:t>2 раза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F114B" w:rsidRPr="00DA7C06" w:rsidRDefault="00BF114B" w:rsidP="00356EE1">
            <w:pPr>
              <w:jc w:val="center"/>
              <w:rPr>
                <w:b/>
                <w:sz w:val="22"/>
                <w:szCs w:val="22"/>
              </w:rPr>
            </w:pPr>
            <w:r w:rsidRPr="00DA7C06">
              <w:rPr>
                <w:b/>
                <w:sz w:val="22"/>
                <w:szCs w:val="22"/>
              </w:rPr>
              <w:lastRenderedPageBreak/>
              <w:t>7.</w:t>
            </w:r>
          </w:p>
        </w:tc>
        <w:tc>
          <w:tcPr>
            <w:tcW w:w="2439" w:type="dxa"/>
            <w:gridSpan w:val="2"/>
            <w:vMerge w:val="restart"/>
          </w:tcPr>
          <w:p w:rsidR="00BF114B" w:rsidRPr="00DA7C06" w:rsidRDefault="00BF114B" w:rsidP="00356EE1">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BF114B" w:rsidRPr="00DA7C06" w:rsidRDefault="00BF114B" w:rsidP="00356EE1">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BF114B" w:rsidRPr="00DA7C06" w:rsidRDefault="00BF114B" w:rsidP="00356EE1">
            <w:pPr>
              <w:jc w:val="both"/>
              <w:rPr>
                <w:sz w:val="22"/>
                <w:szCs w:val="22"/>
              </w:rPr>
            </w:pPr>
            <w:r w:rsidRPr="00DA7C06">
              <w:rPr>
                <w:sz w:val="22"/>
                <w:szCs w:val="22"/>
              </w:rPr>
              <w:t xml:space="preserve"> </w:t>
            </w:r>
            <w:r>
              <w:rPr>
                <w:sz w:val="22"/>
                <w:szCs w:val="22"/>
              </w:rPr>
              <w:t>ежедневно</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BF114B" w:rsidRPr="00DA7C06" w:rsidRDefault="00BF114B" w:rsidP="00356EE1">
            <w:pPr>
              <w:jc w:val="both"/>
              <w:rPr>
                <w:sz w:val="22"/>
                <w:szCs w:val="22"/>
              </w:rPr>
            </w:pPr>
            <w:r>
              <w:rPr>
                <w:sz w:val="22"/>
                <w:szCs w:val="22"/>
              </w:rPr>
              <w:t>в течение смены</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BF114B" w:rsidRPr="00DA7C06" w:rsidRDefault="00BF114B" w:rsidP="00356EE1">
            <w:pPr>
              <w:jc w:val="both"/>
              <w:rPr>
                <w:sz w:val="22"/>
                <w:szCs w:val="22"/>
              </w:rPr>
            </w:pPr>
            <w:r>
              <w:rPr>
                <w:sz w:val="22"/>
                <w:szCs w:val="22"/>
              </w:rPr>
              <w:t>в течение 3-х часов</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F114B" w:rsidRPr="00DA7C06" w:rsidRDefault="00BF114B" w:rsidP="00356EE1">
            <w:pPr>
              <w:jc w:val="center"/>
              <w:rPr>
                <w:b/>
                <w:sz w:val="22"/>
                <w:szCs w:val="22"/>
              </w:rPr>
            </w:pPr>
            <w:r w:rsidRPr="00DA7C06">
              <w:rPr>
                <w:b/>
                <w:sz w:val="22"/>
                <w:szCs w:val="22"/>
              </w:rPr>
              <w:t>8.</w:t>
            </w:r>
          </w:p>
        </w:tc>
        <w:tc>
          <w:tcPr>
            <w:tcW w:w="2439" w:type="dxa"/>
            <w:gridSpan w:val="2"/>
            <w:vMerge w:val="restart"/>
          </w:tcPr>
          <w:p w:rsidR="00BF114B" w:rsidRPr="00DA7C06" w:rsidRDefault="00BF114B" w:rsidP="00356EE1">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BF114B" w:rsidRPr="00DA7C06" w:rsidRDefault="00BF114B" w:rsidP="00356EE1">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BF114B" w:rsidRPr="00DA7C06" w:rsidRDefault="00BF114B" w:rsidP="00356EE1">
            <w:pPr>
              <w:jc w:val="both"/>
              <w:rPr>
                <w:sz w:val="22"/>
                <w:szCs w:val="22"/>
              </w:rPr>
            </w:pPr>
            <w:r>
              <w:rPr>
                <w:sz w:val="22"/>
                <w:szCs w:val="22"/>
              </w:rPr>
              <w:t>по утвержденному плану работ</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F114B" w:rsidRPr="00DA7C06" w:rsidRDefault="00BF114B" w:rsidP="00356EE1">
            <w:pPr>
              <w:jc w:val="center"/>
              <w:rPr>
                <w:b/>
                <w:sz w:val="22"/>
                <w:szCs w:val="22"/>
              </w:rPr>
            </w:pPr>
            <w:r w:rsidRPr="00DA7C06">
              <w:rPr>
                <w:b/>
                <w:sz w:val="22"/>
                <w:szCs w:val="22"/>
              </w:rPr>
              <w:t>9.</w:t>
            </w:r>
          </w:p>
        </w:tc>
        <w:tc>
          <w:tcPr>
            <w:tcW w:w="2439" w:type="dxa"/>
            <w:gridSpan w:val="2"/>
            <w:vMerge w:val="restart"/>
          </w:tcPr>
          <w:p w:rsidR="00BF114B" w:rsidRPr="00DA7C06" w:rsidRDefault="00BF114B" w:rsidP="00356EE1">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BF114B" w:rsidRPr="00DA7C06" w:rsidRDefault="00BF114B" w:rsidP="00356EE1">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BF114B" w:rsidRPr="00DA7C06" w:rsidRDefault="00BF114B" w:rsidP="00356EE1">
            <w:pPr>
              <w:jc w:val="both"/>
              <w:rPr>
                <w:sz w:val="22"/>
                <w:szCs w:val="22"/>
              </w:rPr>
            </w:pPr>
            <w:r>
              <w:rPr>
                <w:sz w:val="22"/>
                <w:szCs w:val="22"/>
              </w:rPr>
              <w:t>1 раз в год</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BF114B" w:rsidRPr="00DA7C06" w:rsidRDefault="00BF114B" w:rsidP="00356EE1">
            <w:pPr>
              <w:jc w:val="both"/>
              <w:rPr>
                <w:sz w:val="22"/>
                <w:szCs w:val="22"/>
              </w:rPr>
            </w:pPr>
            <w:r>
              <w:rPr>
                <w:sz w:val="22"/>
                <w:szCs w:val="22"/>
              </w:rPr>
              <w:t>по утвержденному плану работ</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F114B" w:rsidRPr="00DA7C06" w:rsidRDefault="00BF114B" w:rsidP="00356EE1">
            <w:pPr>
              <w:jc w:val="center"/>
              <w:rPr>
                <w:b/>
                <w:sz w:val="22"/>
                <w:szCs w:val="22"/>
              </w:rPr>
            </w:pPr>
            <w:r w:rsidRPr="00DA7C06">
              <w:rPr>
                <w:b/>
                <w:sz w:val="22"/>
                <w:szCs w:val="22"/>
              </w:rPr>
              <w:t>10.</w:t>
            </w:r>
          </w:p>
        </w:tc>
        <w:tc>
          <w:tcPr>
            <w:tcW w:w="2439" w:type="dxa"/>
            <w:gridSpan w:val="2"/>
          </w:tcPr>
          <w:p w:rsidR="00BF114B" w:rsidRPr="00DA7C06" w:rsidRDefault="00BF114B" w:rsidP="00356EE1">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BF114B" w:rsidRPr="00DA7C06" w:rsidRDefault="00BF114B" w:rsidP="00356EE1">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BF114B" w:rsidRPr="00DA7C06" w:rsidRDefault="00BF114B" w:rsidP="00356EE1">
            <w:pPr>
              <w:jc w:val="both"/>
              <w:rPr>
                <w:sz w:val="22"/>
                <w:szCs w:val="22"/>
              </w:rPr>
            </w:pPr>
            <w:r>
              <w:rPr>
                <w:sz w:val="22"/>
                <w:szCs w:val="22"/>
              </w:rPr>
              <w:t>по утвержденному плану работ</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F114B" w:rsidRPr="00DA7C06" w:rsidRDefault="00BF114B" w:rsidP="00356EE1">
            <w:pPr>
              <w:jc w:val="center"/>
              <w:rPr>
                <w:b/>
                <w:sz w:val="22"/>
                <w:szCs w:val="22"/>
              </w:rPr>
            </w:pPr>
            <w:r w:rsidRPr="00DA7C06">
              <w:rPr>
                <w:b/>
                <w:sz w:val="22"/>
                <w:szCs w:val="22"/>
              </w:rPr>
              <w:t>11.</w:t>
            </w:r>
          </w:p>
        </w:tc>
        <w:tc>
          <w:tcPr>
            <w:tcW w:w="2439" w:type="dxa"/>
            <w:gridSpan w:val="2"/>
            <w:vMerge w:val="restart"/>
          </w:tcPr>
          <w:p w:rsidR="00BF114B" w:rsidRPr="00DA7C06" w:rsidRDefault="00BF114B" w:rsidP="00356EE1">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BF114B" w:rsidRPr="00DA7C06" w:rsidRDefault="00BF114B" w:rsidP="00356EE1">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BF114B" w:rsidRPr="00DA7C06" w:rsidRDefault="00BF114B" w:rsidP="00356EE1">
            <w:pPr>
              <w:jc w:val="both"/>
              <w:rPr>
                <w:sz w:val="22"/>
                <w:szCs w:val="22"/>
              </w:rPr>
            </w:pPr>
            <w:r>
              <w:rPr>
                <w:sz w:val="22"/>
                <w:szCs w:val="22"/>
              </w:rPr>
              <w:t>по утвержденному плану работ</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BF114B" w:rsidRPr="00DA7C06" w:rsidRDefault="00BF114B" w:rsidP="00356EE1">
            <w:pPr>
              <w:jc w:val="both"/>
              <w:rPr>
                <w:sz w:val="22"/>
                <w:szCs w:val="22"/>
              </w:rPr>
            </w:pPr>
            <w:r>
              <w:rPr>
                <w:sz w:val="22"/>
                <w:szCs w:val="22"/>
              </w:rPr>
              <w:t>по мере необходимости</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-ремонт трубопроводов водоотведения</w:t>
            </w:r>
          </w:p>
        </w:tc>
        <w:tc>
          <w:tcPr>
            <w:tcW w:w="2176" w:type="dxa"/>
            <w:gridSpan w:val="2"/>
          </w:tcPr>
          <w:p w:rsidR="00BF114B" w:rsidRPr="00DA7C06" w:rsidRDefault="00BF114B" w:rsidP="00356EE1">
            <w:pPr>
              <w:jc w:val="both"/>
              <w:rPr>
                <w:sz w:val="22"/>
                <w:szCs w:val="22"/>
              </w:rPr>
            </w:pPr>
            <w:r>
              <w:rPr>
                <w:sz w:val="22"/>
                <w:szCs w:val="22"/>
              </w:rPr>
              <w:t>по утвержденному плану работ</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BF114B" w:rsidRPr="00DA7C06" w:rsidRDefault="00BF114B" w:rsidP="00356EE1">
            <w:pPr>
              <w:jc w:val="center"/>
              <w:rPr>
                <w:b/>
                <w:sz w:val="22"/>
                <w:szCs w:val="22"/>
              </w:rPr>
            </w:pPr>
            <w:r w:rsidRPr="00DA7C06">
              <w:rPr>
                <w:b/>
                <w:sz w:val="22"/>
                <w:szCs w:val="22"/>
              </w:rPr>
              <w:t>12.</w:t>
            </w:r>
          </w:p>
        </w:tc>
        <w:tc>
          <w:tcPr>
            <w:tcW w:w="2439" w:type="dxa"/>
            <w:gridSpan w:val="2"/>
            <w:vMerge w:val="restart"/>
          </w:tcPr>
          <w:p w:rsidR="00BF114B" w:rsidRPr="00DA7C06" w:rsidRDefault="00BF114B" w:rsidP="00356EE1">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BF114B" w:rsidRPr="00DA7C06" w:rsidRDefault="00BF114B" w:rsidP="00356EE1">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BF114B" w:rsidRPr="00DA7C06" w:rsidRDefault="00BF114B" w:rsidP="00356EE1">
            <w:pPr>
              <w:jc w:val="both"/>
              <w:rPr>
                <w:sz w:val="22"/>
                <w:szCs w:val="22"/>
              </w:rPr>
            </w:pPr>
            <w:r>
              <w:rPr>
                <w:sz w:val="22"/>
                <w:szCs w:val="22"/>
              </w:rPr>
              <w:t>до принятия решения собственниками об объемах работ по текущему ремонту- по утвержденному УК плану графику</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BF114B" w:rsidRPr="00DA7C06" w:rsidRDefault="00BF114B" w:rsidP="00356EE1">
            <w:pPr>
              <w:jc w:val="both"/>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BF114B" w:rsidRPr="00DA7C06" w:rsidRDefault="00BF114B" w:rsidP="00356EE1">
            <w:pPr>
              <w:jc w:val="both"/>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BF114B" w:rsidRPr="00DA7C06" w:rsidRDefault="00BF114B" w:rsidP="00356EE1">
            <w:pPr>
              <w:jc w:val="both"/>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BF114B" w:rsidRPr="00DA7C06" w:rsidRDefault="00BF114B" w:rsidP="00356EE1">
            <w:pPr>
              <w:jc w:val="both"/>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BF114B" w:rsidRPr="00DA7C06" w:rsidRDefault="00BF114B" w:rsidP="00356EE1">
            <w:pPr>
              <w:jc w:val="both"/>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BF114B" w:rsidRPr="00DA7C06" w:rsidRDefault="00BF114B" w:rsidP="00356EE1">
            <w:pPr>
              <w:jc w:val="both"/>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Default="00BF114B" w:rsidP="00356EE1">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BF114B" w:rsidRPr="00DA7C06" w:rsidRDefault="00BF114B" w:rsidP="00356EE1">
            <w:pPr>
              <w:jc w:val="both"/>
              <w:rPr>
                <w:sz w:val="22"/>
                <w:szCs w:val="22"/>
              </w:rPr>
            </w:pPr>
          </w:p>
        </w:tc>
        <w:tc>
          <w:tcPr>
            <w:tcW w:w="2176" w:type="dxa"/>
            <w:gridSpan w:val="2"/>
            <w:vMerge/>
          </w:tcPr>
          <w:p w:rsidR="00BF114B" w:rsidRPr="00DA7C06" w:rsidRDefault="00BF114B" w:rsidP="00356EE1">
            <w:pPr>
              <w:jc w:val="both"/>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Pr>
          <w:p w:rsidR="00BF114B" w:rsidRPr="00DA7C06" w:rsidRDefault="00BF114B" w:rsidP="00356EE1">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BF114B" w:rsidRDefault="00BF114B" w:rsidP="00356EE1">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ремонту- по утвержденному УК плану графику</w:t>
            </w:r>
          </w:p>
          <w:p w:rsidR="00BF114B" w:rsidRPr="00A405F7" w:rsidRDefault="00BF114B" w:rsidP="00356EE1">
            <w:pPr>
              <w:jc w:val="center"/>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Borders>
              <w:right w:val="single" w:sz="4" w:space="0" w:color="auto"/>
            </w:tcBorders>
          </w:tcPr>
          <w:p w:rsidR="00BF114B" w:rsidRPr="00DA7C06" w:rsidRDefault="00BF114B" w:rsidP="00356EE1">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BF114B" w:rsidRPr="00DA7C06" w:rsidRDefault="00BF114B" w:rsidP="00356EE1">
            <w:pPr>
              <w:jc w:val="both"/>
              <w:rPr>
                <w:sz w:val="22"/>
                <w:szCs w:val="22"/>
              </w:rPr>
            </w:pP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BF114B" w:rsidRPr="00DA7C06" w:rsidRDefault="00BF114B" w:rsidP="00356EE1">
            <w:pPr>
              <w:jc w:val="center"/>
              <w:rPr>
                <w:b/>
                <w:sz w:val="22"/>
                <w:szCs w:val="22"/>
              </w:rPr>
            </w:pPr>
          </w:p>
        </w:tc>
        <w:tc>
          <w:tcPr>
            <w:tcW w:w="2439" w:type="dxa"/>
            <w:gridSpan w:val="2"/>
            <w:vMerge/>
          </w:tcPr>
          <w:p w:rsidR="00BF114B" w:rsidRPr="00DA7C06" w:rsidRDefault="00BF114B" w:rsidP="00356EE1">
            <w:pPr>
              <w:jc w:val="center"/>
              <w:rPr>
                <w:b/>
                <w:sz w:val="22"/>
                <w:szCs w:val="22"/>
              </w:rPr>
            </w:pPr>
          </w:p>
        </w:tc>
        <w:tc>
          <w:tcPr>
            <w:tcW w:w="5320" w:type="dxa"/>
            <w:tcBorders>
              <w:right w:val="single" w:sz="4" w:space="0" w:color="auto"/>
            </w:tcBorders>
          </w:tcPr>
          <w:p w:rsidR="00BF114B" w:rsidRPr="00DA7C06" w:rsidRDefault="00BF114B" w:rsidP="00356EE1">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BF114B" w:rsidRPr="00DA7C06" w:rsidRDefault="00BF114B" w:rsidP="00356EE1">
            <w:pPr>
              <w:jc w:val="both"/>
              <w:rPr>
                <w:sz w:val="22"/>
                <w:szCs w:val="22"/>
              </w:rPr>
            </w:pPr>
            <w:r>
              <w:rPr>
                <w:sz w:val="22"/>
                <w:szCs w:val="22"/>
              </w:rPr>
              <w:t>1 раз в год по мере необходимости</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F114B" w:rsidRPr="00DA7C06" w:rsidRDefault="00BF114B" w:rsidP="00356EE1">
            <w:pPr>
              <w:jc w:val="center"/>
              <w:rPr>
                <w:b/>
                <w:sz w:val="22"/>
                <w:szCs w:val="22"/>
              </w:rPr>
            </w:pPr>
            <w:r>
              <w:rPr>
                <w:b/>
                <w:sz w:val="22"/>
                <w:szCs w:val="22"/>
              </w:rPr>
              <w:t>13.</w:t>
            </w:r>
          </w:p>
        </w:tc>
        <w:tc>
          <w:tcPr>
            <w:tcW w:w="2439" w:type="dxa"/>
            <w:gridSpan w:val="2"/>
          </w:tcPr>
          <w:p w:rsidR="00BF114B" w:rsidRPr="00E92CF1" w:rsidRDefault="00BF114B" w:rsidP="00356EE1">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BF114B" w:rsidRPr="003C77BC" w:rsidRDefault="00BF114B" w:rsidP="00356EE1">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BF114B" w:rsidRPr="003C77BC" w:rsidRDefault="00BF114B" w:rsidP="00356EE1">
            <w:pPr>
              <w:pStyle w:val="a5"/>
              <w:ind w:left="0"/>
              <w:rPr>
                <w:sz w:val="22"/>
              </w:rPr>
            </w:pPr>
            <w:r w:rsidRPr="003C77BC">
              <w:rPr>
                <w:sz w:val="22"/>
              </w:rPr>
              <w:t>- осуществление функций, связанных с регистрационным учетом граждан</w:t>
            </w:r>
          </w:p>
          <w:p w:rsidR="00BF114B" w:rsidRPr="003C77BC" w:rsidRDefault="00BF114B" w:rsidP="00356EE1">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BF114B" w:rsidRPr="003C77BC" w:rsidRDefault="00BF114B" w:rsidP="00356EE1">
            <w:pPr>
              <w:pStyle w:val="a5"/>
              <w:ind w:left="0"/>
              <w:rPr>
                <w:sz w:val="22"/>
              </w:rPr>
            </w:pPr>
            <w:r w:rsidRPr="003C77BC">
              <w:rPr>
                <w:sz w:val="22"/>
              </w:rPr>
              <w:t>- принятие и рассмотрение обращений потребителей (жалоб, заявлений, требований, претензий) о непредоставлении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BF114B" w:rsidRPr="003C77BC" w:rsidRDefault="00BF114B" w:rsidP="00356EE1">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BF114B" w:rsidRPr="003C77BC" w:rsidRDefault="00BF114B" w:rsidP="00356EE1">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BF114B" w:rsidRPr="003C77BC" w:rsidRDefault="00BF114B" w:rsidP="00356EE1">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BF114B" w:rsidRPr="003C77BC" w:rsidRDefault="00BF114B" w:rsidP="00356EE1">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BF114B" w:rsidRPr="003C77BC" w:rsidRDefault="00BF114B" w:rsidP="00356EE1">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BF114B" w:rsidRPr="003C77BC" w:rsidRDefault="00BF114B" w:rsidP="00356EE1">
            <w:pPr>
              <w:pStyle w:val="a5"/>
              <w:ind w:left="0"/>
              <w:rPr>
                <w:sz w:val="22"/>
              </w:rPr>
            </w:pPr>
            <w:r w:rsidRPr="003C77BC">
              <w:rPr>
                <w:sz w:val="22"/>
              </w:rPr>
              <w:t>- снятие и передача показаний общедомовых приборов учета</w:t>
            </w:r>
          </w:p>
          <w:p w:rsidR="00BF114B" w:rsidRPr="003C77BC" w:rsidRDefault="00BF114B" w:rsidP="00356EE1">
            <w:pPr>
              <w:pStyle w:val="a5"/>
              <w:ind w:left="0"/>
              <w:rPr>
                <w:sz w:val="22"/>
              </w:rPr>
            </w:pPr>
            <w:r w:rsidRPr="003C77BC">
              <w:rPr>
                <w:sz w:val="22"/>
              </w:rPr>
              <w:t>- ведение, хранение технической и иной документации на многоквартирный дом</w:t>
            </w:r>
          </w:p>
          <w:p w:rsidR="00BF114B" w:rsidRPr="003C77BC" w:rsidRDefault="00BF114B" w:rsidP="00356EE1">
            <w:pPr>
              <w:jc w:val="both"/>
              <w:rPr>
                <w:sz w:val="22"/>
                <w:szCs w:val="22"/>
              </w:rPr>
            </w:pPr>
          </w:p>
        </w:tc>
        <w:tc>
          <w:tcPr>
            <w:tcW w:w="2176" w:type="dxa"/>
            <w:gridSpan w:val="2"/>
            <w:tcBorders>
              <w:top w:val="single" w:sz="4" w:space="0" w:color="auto"/>
              <w:left w:val="single" w:sz="4" w:space="0" w:color="auto"/>
              <w:bottom w:val="single" w:sz="4" w:space="0" w:color="auto"/>
            </w:tcBorders>
          </w:tcPr>
          <w:p w:rsidR="00BF114B" w:rsidRDefault="00BF114B" w:rsidP="00356EE1">
            <w:pPr>
              <w:jc w:val="both"/>
              <w:rPr>
                <w:sz w:val="22"/>
                <w:szCs w:val="22"/>
              </w:rPr>
            </w:pPr>
            <w:r>
              <w:rPr>
                <w:sz w:val="22"/>
                <w:szCs w:val="22"/>
              </w:rPr>
              <w:t>постоянно</w:t>
            </w:r>
          </w:p>
        </w:tc>
      </w:tr>
      <w:tr w:rsidR="00BF114B" w:rsidRPr="00DA7C06" w:rsidTr="00356E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BF114B" w:rsidRDefault="00BF114B" w:rsidP="00356EE1">
            <w:pPr>
              <w:jc w:val="center"/>
              <w:rPr>
                <w:b/>
                <w:sz w:val="22"/>
                <w:szCs w:val="22"/>
              </w:rPr>
            </w:pPr>
            <w:r>
              <w:rPr>
                <w:b/>
                <w:sz w:val="22"/>
                <w:szCs w:val="22"/>
              </w:rPr>
              <w:t>14.</w:t>
            </w:r>
          </w:p>
        </w:tc>
        <w:tc>
          <w:tcPr>
            <w:tcW w:w="2439" w:type="dxa"/>
            <w:gridSpan w:val="2"/>
          </w:tcPr>
          <w:p w:rsidR="00BF114B" w:rsidRPr="00E92CF1" w:rsidRDefault="00BF114B" w:rsidP="00356EE1">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BF114B" w:rsidRPr="00E92CF1" w:rsidRDefault="00BF114B" w:rsidP="00356EE1">
            <w:pPr>
              <w:tabs>
                <w:tab w:val="left" w:pos="2694"/>
                <w:tab w:val="left" w:pos="6096"/>
                <w:tab w:val="left" w:pos="7655"/>
                <w:tab w:val="left" w:pos="7938"/>
              </w:tabs>
              <w:rPr>
                <w:rStyle w:val="FontStyle20"/>
                <w:b/>
                <w:bCs/>
                <w:sz w:val="22"/>
                <w:szCs w:val="22"/>
              </w:rPr>
            </w:pPr>
          </w:p>
          <w:p w:rsidR="00BF114B" w:rsidRPr="003C77BC" w:rsidRDefault="00BF114B" w:rsidP="00356EE1">
            <w:pPr>
              <w:jc w:val="center"/>
              <w:rPr>
                <w:sz w:val="22"/>
                <w:szCs w:val="22"/>
              </w:rPr>
            </w:pPr>
          </w:p>
        </w:tc>
        <w:tc>
          <w:tcPr>
            <w:tcW w:w="5320" w:type="dxa"/>
            <w:tcBorders>
              <w:right w:val="single" w:sz="4" w:space="0" w:color="auto"/>
            </w:tcBorders>
          </w:tcPr>
          <w:p w:rsidR="00BF114B" w:rsidRPr="003C77BC" w:rsidRDefault="00BF114B" w:rsidP="00356EE1">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BF114B" w:rsidRPr="003C77BC" w:rsidRDefault="00BF114B" w:rsidP="00356EE1">
            <w:pPr>
              <w:pStyle w:val="a5"/>
              <w:ind w:left="0"/>
              <w:rPr>
                <w:sz w:val="22"/>
              </w:rPr>
            </w:pPr>
            <w:r w:rsidRPr="003C77BC">
              <w:rPr>
                <w:sz w:val="22"/>
              </w:rPr>
              <w:t>- программное обеспечение деятельности по расчетам с потребителями</w:t>
            </w:r>
          </w:p>
          <w:p w:rsidR="00BF114B" w:rsidRPr="003C77BC" w:rsidRDefault="00BF114B" w:rsidP="00356EE1">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BF114B" w:rsidRPr="003C77BC" w:rsidRDefault="00BF114B" w:rsidP="00356EE1">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BF114B" w:rsidRPr="003C77BC" w:rsidRDefault="00BF114B" w:rsidP="00356EE1">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BF114B" w:rsidRPr="003C77BC" w:rsidRDefault="00BF114B" w:rsidP="00356EE1">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BF114B" w:rsidRPr="003C77BC" w:rsidRDefault="00BF114B" w:rsidP="00356EE1">
            <w:pPr>
              <w:pStyle w:val="a5"/>
              <w:ind w:left="0"/>
              <w:rPr>
                <w:sz w:val="22"/>
              </w:rPr>
            </w:pPr>
          </w:p>
        </w:tc>
        <w:tc>
          <w:tcPr>
            <w:tcW w:w="2176" w:type="dxa"/>
            <w:gridSpan w:val="2"/>
            <w:tcBorders>
              <w:top w:val="single" w:sz="4" w:space="0" w:color="auto"/>
              <w:left w:val="single" w:sz="4" w:space="0" w:color="auto"/>
            </w:tcBorders>
          </w:tcPr>
          <w:p w:rsidR="00BF114B" w:rsidRDefault="00BF114B" w:rsidP="00356EE1">
            <w:pPr>
              <w:jc w:val="both"/>
              <w:rPr>
                <w:sz w:val="22"/>
                <w:szCs w:val="22"/>
              </w:rPr>
            </w:pPr>
            <w:r>
              <w:rPr>
                <w:sz w:val="22"/>
                <w:szCs w:val="22"/>
              </w:rPr>
              <w:lastRenderedPageBreak/>
              <w:t>постоянно</w:t>
            </w:r>
          </w:p>
        </w:tc>
      </w:tr>
    </w:tbl>
    <w:p w:rsidR="00BF114B" w:rsidRDefault="00BF114B" w:rsidP="00BF114B">
      <w:pPr>
        <w:jc w:val="center"/>
        <w:rPr>
          <w:b/>
          <w:sz w:val="22"/>
          <w:szCs w:val="22"/>
        </w:rPr>
      </w:pPr>
    </w:p>
    <w:p w:rsidR="00BF114B" w:rsidRPr="008D0B3B" w:rsidRDefault="00BF114B" w:rsidP="00BF114B">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BF114B" w:rsidRDefault="00BF114B" w:rsidP="00BF114B">
      <w:pPr>
        <w:jc w:val="center"/>
        <w:rPr>
          <w:b/>
          <w:sz w:val="22"/>
          <w:szCs w:val="22"/>
        </w:rPr>
      </w:pPr>
    </w:p>
    <w:p w:rsidR="00BF114B" w:rsidRDefault="00BF114B" w:rsidP="00BF114B">
      <w:pPr>
        <w:jc w:val="center"/>
        <w:rPr>
          <w:b/>
          <w:sz w:val="22"/>
          <w:szCs w:val="22"/>
        </w:rPr>
      </w:pPr>
    </w:p>
    <w:p w:rsidR="00BF114B" w:rsidRPr="00DA7C06" w:rsidRDefault="00BF114B" w:rsidP="00BF114B">
      <w:pPr>
        <w:jc w:val="center"/>
        <w:rPr>
          <w:b/>
          <w:sz w:val="22"/>
          <w:szCs w:val="22"/>
        </w:rPr>
      </w:pPr>
    </w:p>
    <w:p w:rsidR="00BF114B" w:rsidRDefault="00BF114B" w:rsidP="00BF114B">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BF114B" w:rsidRDefault="00BF114B" w:rsidP="00BF114B">
      <w:pPr>
        <w:rPr>
          <w:sz w:val="19"/>
          <w:szCs w:val="19"/>
        </w:rPr>
      </w:pPr>
    </w:p>
    <w:p w:rsidR="00BF114B" w:rsidRDefault="00BF114B" w:rsidP="00BF114B">
      <w:pPr>
        <w:rPr>
          <w:sz w:val="19"/>
          <w:szCs w:val="19"/>
        </w:rPr>
      </w:pPr>
      <w:r>
        <w:rPr>
          <w:sz w:val="19"/>
          <w:szCs w:val="19"/>
        </w:rPr>
        <w:t xml:space="preserve">                                                                                                                                                                </w:t>
      </w:r>
    </w:p>
    <w:p w:rsidR="00BF114B" w:rsidRDefault="00BF114B" w:rsidP="00BF114B">
      <w:pPr>
        <w:rPr>
          <w:sz w:val="19"/>
          <w:szCs w:val="19"/>
        </w:rPr>
      </w:pPr>
      <w:r>
        <w:rPr>
          <w:sz w:val="19"/>
          <w:szCs w:val="19"/>
        </w:rPr>
        <w:t xml:space="preserve">                                                                                                                                         _____________________/В.А.Гайдученко/</w:t>
      </w:r>
    </w:p>
    <w:p w:rsidR="00BF114B" w:rsidRDefault="00BF114B" w:rsidP="00BF114B">
      <w:pPr>
        <w:rPr>
          <w:sz w:val="19"/>
          <w:szCs w:val="19"/>
        </w:rPr>
      </w:pPr>
    </w:p>
    <w:p w:rsidR="00BF114B" w:rsidRDefault="00BF114B" w:rsidP="00BF114B">
      <w:r>
        <w:rPr>
          <w:sz w:val="19"/>
          <w:szCs w:val="19"/>
        </w:rPr>
        <w:t xml:space="preserve">                                                                                                                                                         М.п.  </w:t>
      </w:r>
    </w:p>
    <w:p w:rsidR="00BF114B" w:rsidRDefault="00BF114B" w:rsidP="00BF114B">
      <w:pPr>
        <w:rPr>
          <w:sz w:val="19"/>
          <w:szCs w:val="19"/>
        </w:rPr>
      </w:pPr>
    </w:p>
    <w:p w:rsidR="00BF114B" w:rsidRDefault="00BF114B" w:rsidP="00BF114B"/>
    <w:p w:rsidR="00BF114B" w:rsidRDefault="00BF114B" w:rsidP="00BF114B"/>
    <w:p w:rsidR="00BF114B" w:rsidRDefault="00BF114B" w:rsidP="00BF114B">
      <w:pPr>
        <w:tabs>
          <w:tab w:val="left" w:pos="6673"/>
        </w:tabs>
        <w:ind w:firstLine="567"/>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Default="00BF114B" w:rsidP="00BF114B">
      <w:pPr>
        <w:ind w:firstLine="567"/>
        <w:jc w:val="center"/>
        <w:rPr>
          <w:sz w:val="22"/>
          <w:szCs w:val="22"/>
        </w:rPr>
      </w:pPr>
    </w:p>
    <w:p w:rsidR="00BF114B" w:rsidRPr="00DA7C06" w:rsidRDefault="00BF114B" w:rsidP="00BF114B">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BF114B" w:rsidRDefault="00BF114B" w:rsidP="00BF114B"/>
    <w:p w:rsidR="00BF114B" w:rsidRDefault="00BF114B" w:rsidP="00BF114B"/>
    <w:p w:rsidR="00BF114B" w:rsidRPr="00E4572B" w:rsidRDefault="00BF114B" w:rsidP="00BF114B">
      <w:pPr>
        <w:pStyle w:val="3"/>
        <w:spacing w:after="0"/>
        <w:ind w:right="-108"/>
        <w:jc w:val="center"/>
        <w:rPr>
          <w:b/>
          <w:sz w:val="20"/>
          <w:szCs w:val="20"/>
        </w:rPr>
      </w:pPr>
    </w:p>
    <w:p w:rsidR="00BF114B" w:rsidRPr="00E4572B" w:rsidRDefault="00BF114B" w:rsidP="00BF114B">
      <w:pPr>
        <w:pStyle w:val="3"/>
        <w:spacing w:after="0"/>
        <w:ind w:right="-108"/>
        <w:jc w:val="center"/>
        <w:rPr>
          <w:b/>
          <w:sz w:val="20"/>
          <w:szCs w:val="20"/>
        </w:rPr>
      </w:pPr>
      <w:r w:rsidRPr="00E4572B">
        <w:rPr>
          <w:b/>
          <w:sz w:val="20"/>
          <w:szCs w:val="20"/>
        </w:rPr>
        <w:t>АКТ</w:t>
      </w:r>
    </w:p>
    <w:p w:rsidR="00BF114B" w:rsidRPr="00E4572B" w:rsidRDefault="00BF114B" w:rsidP="00BF114B">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BF114B" w:rsidRPr="00E4572B" w:rsidRDefault="00BF114B" w:rsidP="00BF114B">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BF114B" w:rsidRPr="00E4572B" w:rsidRDefault="00BF114B" w:rsidP="00BF114B">
      <w:pPr>
        <w:pStyle w:val="3"/>
        <w:spacing w:after="0"/>
        <w:ind w:right="-108"/>
        <w:jc w:val="center"/>
        <w:rPr>
          <w:b/>
          <w:sz w:val="20"/>
          <w:szCs w:val="20"/>
        </w:rPr>
      </w:pPr>
    </w:p>
    <w:p w:rsidR="00BF114B" w:rsidRPr="00E4572B" w:rsidRDefault="00BF114B" w:rsidP="00BF114B">
      <w:pPr>
        <w:pStyle w:val="3"/>
        <w:tabs>
          <w:tab w:val="left" w:pos="0"/>
        </w:tabs>
        <w:spacing w:after="0"/>
        <w:ind w:right="-108"/>
        <w:jc w:val="both"/>
        <w:rPr>
          <w:i/>
          <w:sz w:val="20"/>
          <w:szCs w:val="20"/>
        </w:rPr>
      </w:pPr>
      <w:r w:rsidRPr="00E4572B">
        <w:rPr>
          <w:sz w:val="20"/>
          <w:szCs w:val="20"/>
        </w:rPr>
        <w:t xml:space="preserve">Настоящий акт является неотъемлемой частью договора между </w:t>
      </w:r>
      <w:r w:rsidRPr="00E4572B">
        <w:rPr>
          <w:b/>
          <w:sz w:val="20"/>
          <w:szCs w:val="20"/>
        </w:rPr>
        <w:t xml:space="preserve">ООО </w:t>
      </w:r>
      <w:r>
        <w:rPr>
          <w:b/>
          <w:sz w:val="20"/>
          <w:szCs w:val="20"/>
        </w:rPr>
        <w:t>«Управляющая компания «ЖЭУ - 8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BF114B" w:rsidRPr="00E4572B" w:rsidRDefault="00BF114B" w:rsidP="00BF114B">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BF114B" w:rsidRPr="00E4572B" w:rsidRDefault="00BF114B" w:rsidP="00BF114B">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BF114B" w:rsidRPr="00E4572B" w:rsidRDefault="00BF114B" w:rsidP="00BF114B">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т.ч. аварий),</w:t>
      </w:r>
      <w:r w:rsidRPr="00E4572B">
        <w:rPr>
          <w:b/>
          <w:sz w:val="20"/>
          <w:szCs w:val="20"/>
        </w:rPr>
        <w:t xml:space="preserve"> </w:t>
      </w:r>
      <w:r w:rsidRPr="00E4572B">
        <w:rPr>
          <w:sz w:val="20"/>
          <w:szCs w:val="20"/>
        </w:rPr>
        <w:t>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BF114B" w:rsidRPr="00E4572B" w:rsidRDefault="00BF114B" w:rsidP="00BF114B">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(в т.ч.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BF114B" w:rsidRPr="00E4572B" w:rsidRDefault="00BF114B" w:rsidP="00BF114B">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BF114B" w:rsidRPr="00E4572B" w:rsidRDefault="00BF114B" w:rsidP="00BF114B">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BF114B" w:rsidRPr="00E4572B" w:rsidRDefault="00BF114B" w:rsidP="00BF114B">
      <w:pPr>
        <w:pStyle w:val="3"/>
        <w:tabs>
          <w:tab w:val="left" w:pos="180"/>
        </w:tabs>
        <w:spacing w:after="0"/>
        <w:ind w:right="-108"/>
        <w:jc w:val="both"/>
        <w:rPr>
          <w:b/>
          <w:sz w:val="20"/>
          <w:szCs w:val="20"/>
        </w:rPr>
      </w:pPr>
    </w:p>
    <w:p w:rsidR="00BF114B" w:rsidRPr="00E4572B" w:rsidRDefault="00BF114B" w:rsidP="00BF114B">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BF114B" w:rsidRDefault="00BF114B" w:rsidP="00BF114B">
      <w:pPr>
        <w:pStyle w:val="3"/>
        <w:spacing w:after="0"/>
        <w:ind w:right="-108"/>
        <w:jc w:val="center"/>
        <w:rPr>
          <w:sz w:val="20"/>
          <w:szCs w:val="20"/>
        </w:rPr>
      </w:pPr>
    </w:p>
    <w:p w:rsidR="00BF114B" w:rsidRPr="00E4572B" w:rsidRDefault="00BF114B" w:rsidP="00BF114B">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BF114B" w:rsidRPr="00E4572B" w:rsidTr="00356EE1">
        <w:trPr>
          <w:trHeight w:val="2883"/>
        </w:trPr>
        <w:tc>
          <w:tcPr>
            <w:tcW w:w="5637" w:type="dxa"/>
            <w:tcBorders>
              <w:top w:val="nil"/>
              <w:left w:val="nil"/>
              <w:bottom w:val="nil"/>
              <w:right w:val="nil"/>
            </w:tcBorders>
          </w:tcPr>
          <w:p w:rsidR="00BF114B" w:rsidRPr="00E4572B" w:rsidRDefault="00BF114B" w:rsidP="00356EE1">
            <w:pPr>
              <w:pStyle w:val="3"/>
              <w:tabs>
                <w:tab w:val="left" w:pos="7020"/>
              </w:tabs>
              <w:spacing w:after="0"/>
              <w:ind w:right="-747"/>
              <w:rPr>
                <w:color w:val="FFFFFF"/>
                <w:sz w:val="20"/>
                <w:szCs w:val="20"/>
              </w:rPr>
            </w:pPr>
          </w:p>
          <w:p w:rsidR="00BF114B" w:rsidRPr="009411D5" w:rsidRDefault="00BF114B" w:rsidP="00356EE1">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BF114B" w:rsidRPr="009411D5" w:rsidRDefault="00BF114B" w:rsidP="00356EE1">
            <w:pPr>
              <w:pStyle w:val="3"/>
              <w:tabs>
                <w:tab w:val="left" w:pos="7020"/>
              </w:tabs>
              <w:spacing w:after="0"/>
              <w:ind w:right="-747"/>
              <w:rPr>
                <w:sz w:val="20"/>
                <w:szCs w:val="20"/>
              </w:rPr>
            </w:pPr>
          </w:p>
          <w:p w:rsidR="00BF114B" w:rsidRPr="009411D5" w:rsidRDefault="00BF114B" w:rsidP="00356EE1">
            <w:pPr>
              <w:pStyle w:val="3"/>
              <w:tabs>
                <w:tab w:val="left" w:pos="7020"/>
              </w:tabs>
              <w:spacing w:after="0"/>
              <w:ind w:right="-747"/>
              <w:rPr>
                <w:b/>
                <w:sz w:val="20"/>
                <w:szCs w:val="20"/>
              </w:rPr>
            </w:pPr>
          </w:p>
          <w:p w:rsidR="00BF114B" w:rsidRPr="009411D5" w:rsidRDefault="00BF114B" w:rsidP="00356EE1">
            <w:pPr>
              <w:pStyle w:val="3"/>
              <w:tabs>
                <w:tab w:val="left" w:pos="7020"/>
              </w:tabs>
              <w:spacing w:after="0"/>
              <w:ind w:right="-747"/>
              <w:rPr>
                <w:color w:val="FFFFFF"/>
                <w:sz w:val="20"/>
                <w:szCs w:val="20"/>
              </w:rPr>
            </w:pPr>
            <w:r w:rsidRPr="009411D5">
              <w:rPr>
                <w:b/>
                <w:sz w:val="20"/>
                <w:szCs w:val="20"/>
              </w:rPr>
              <w:t>ГВС</w:t>
            </w:r>
            <w:r w:rsidRPr="009411D5">
              <w:rPr>
                <w:b/>
                <w:color w:val="FFFFFF"/>
                <w:sz w:val="20"/>
                <w:szCs w:val="20"/>
              </w:rPr>
              <w:t>о</w:t>
            </w:r>
            <w:r w:rsidRPr="009411D5">
              <w:rPr>
                <w:sz w:val="20"/>
                <w:szCs w:val="20"/>
              </w:rPr>
              <w:t>до первого вентиля (вкл.) на стояке в помещении</w:t>
            </w:r>
          </w:p>
          <w:p w:rsidR="00BF114B" w:rsidRPr="009411D5" w:rsidRDefault="00BF114B" w:rsidP="00356EE1">
            <w:pPr>
              <w:pStyle w:val="3"/>
              <w:tabs>
                <w:tab w:val="left" w:pos="7020"/>
              </w:tabs>
              <w:spacing w:after="0"/>
              <w:ind w:left="180" w:right="-747"/>
              <w:rPr>
                <w:b/>
                <w:sz w:val="20"/>
                <w:szCs w:val="20"/>
              </w:rPr>
            </w:pPr>
          </w:p>
          <w:p w:rsidR="00BF114B" w:rsidRPr="009411D5" w:rsidRDefault="00BF114B" w:rsidP="00356EE1">
            <w:pPr>
              <w:pStyle w:val="3"/>
              <w:tabs>
                <w:tab w:val="left" w:pos="7020"/>
              </w:tabs>
              <w:spacing w:after="0"/>
              <w:ind w:right="-747"/>
              <w:rPr>
                <w:b/>
                <w:sz w:val="20"/>
                <w:szCs w:val="20"/>
              </w:rPr>
            </w:pPr>
          </w:p>
          <w:p w:rsidR="00BF114B" w:rsidRPr="009411D5" w:rsidRDefault="00BF114B" w:rsidP="00356EE1">
            <w:pPr>
              <w:pStyle w:val="3"/>
              <w:tabs>
                <w:tab w:val="left" w:pos="7020"/>
              </w:tabs>
              <w:spacing w:after="0"/>
              <w:ind w:right="-747"/>
              <w:rPr>
                <w:b/>
                <w:sz w:val="20"/>
                <w:szCs w:val="20"/>
              </w:rPr>
            </w:pPr>
          </w:p>
          <w:p w:rsidR="00BF114B" w:rsidRPr="009411D5" w:rsidRDefault="00BF114B" w:rsidP="00356EE1">
            <w:pPr>
              <w:pStyle w:val="3"/>
              <w:tabs>
                <w:tab w:val="left" w:pos="7020"/>
              </w:tabs>
              <w:spacing w:after="0"/>
              <w:ind w:right="-747"/>
              <w:rPr>
                <w:color w:val="FFFFFF"/>
                <w:sz w:val="20"/>
                <w:szCs w:val="20"/>
              </w:rPr>
            </w:pPr>
            <w:r w:rsidRPr="009411D5">
              <w:rPr>
                <w:b/>
                <w:sz w:val="20"/>
                <w:szCs w:val="20"/>
              </w:rPr>
              <w:t>ХВС</w:t>
            </w:r>
            <w:r w:rsidRPr="009411D5">
              <w:rPr>
                <w:b/>
                <w:color w:val="FFFFFF"/>
                <w:sz w:val="20"/>
                <w:szCs w:val="20"/>
              </w:rPr>
              <w:t>о</w:t>
            </w:r>
            <w:r w:rsidRPr="009411D5">
              <w:rPr>
                <w:sz w:val="20"/>
                <w:szCs w:val="20"/>
              </w:rPr>
              <w:t>до первого вентиля (вкл.) на стояке в помещении</w:t>
            </w:r>
          </w:p>
          <w:p w:rsidR="00BF114B" w:rsidRPr="009411D5" w:rsidRDefault="00BF114B" w:rsidP="00356EE1">
            <w:pPr>
              <w:pStyle w:val="3"/>
              <w:tabs>
                <w:tab w:val="left" w:pos="7020"/>
              </w:tabs>
              <w:spacing w:after="0"/>
              <w:ind w:left="180" w:right="-747"/>
              <w:rPr>
                <w:b/>
                <w:sz w:val="20"/>
                <w:szCs w:val="20"/>
              </w:rPr>
            </w:pPr>
          </w:p>
          <w:p w:rsidR="00BF114B" w:rsidRPr="009411D5" w:rsidRDefault="00BF114B" w:rsidP="00356EE1">
            <w:pPr>
              <w:pStyle w:val="3"/>
              <w:tabs>
                <w:tab w:val="left" w:pos="7020"/>
              </w:tabs>
              <w:spacing w:after="0"/>
              <w:ind w:right="-747"/>
              <w:rPr>
                <w:b/>
                <w:sz w:val="20"/>
                <w:szCs w:val="20"/>
              </w:rPr>
            </w:pPr>
          </w:p>
          <w:p w:rsidR="00BF114B" w:rsidRPr="009411D5" w:rsidRDefault="00BF114B" w:rsidP="00356EE1">
            <w:pPr>
              <w:pStyle w:val="3"/>
              <w:tabs>
                <w:tab w:val="left" w:pos="7020"/>
              </w:tabs>
              <w:spacing w:after="0"/>
              <w:ind w:right="-747"/>
              <w:rPr>
                <w:b/>
                <w:sz w:val="20"/>
                <w:szCs w:val="20"/>
              </w:rPr>
            </w:pPr>
          </w:p>
          <w:p w:rsidR="00BF114B" w:rsidRPr="009411D5" w:rsidRDefault="00BF114B" w:rsidP="00356EE1">
            <w:pPr>
              <w:pStyle w:val="3"/>
              <w:tabs>
                <w:tab w:val="left" w:pos="7020"/>
              </w:tabs>
              <w:spacing w:after="0"/>
              <w:ind w:right="-747"/>
              <w:rPr>
                <w:color w:val="FFFFFF"/>
                <w:sz w:val="20"/>
                <w:szCs w:val="20"/>
              </w:rPr>
            </w:pPr>
            <w:r w:rsidRPr="009411D5">
              <w:rPr>
                <w:b/>
                <w:sz w:val="20"/>
                <w:szCs w:val="20"/>
              </w:rPr>
              <w:t>КНС</w:t>
            </w:r>
            <w:r w:rsidRPr="009411D5">
              <w:rPr>
                <w:b/>
                <w:color w:val="FFFFFF"/>
                <w:sz w:val="20"/>
                <w:szCs w:val="20"/>
              </w:rPr>
              <w:t>о</w:t>
            </w:r>
            <w:r w:rsidRPr="009411D5">
              <w:rPr>
                <w:sz w:val="20"/>
                <w:szCs w:val="20"/>
              </w:rPr>
              <w:t>до первого раструба в помещении</w:t>
            </w:r>
          </w:p>
          <w:p w:rsidR="00BF114B" w:rsidRPr="009411D5" w:rsidRDefault="00BF114B" w:rsidP="00356EE1">
            <w:pPr>
              <w:pStyle w:val="3"/>
              <w:tabs>
                <w:tab w:val="left" w:pos="7020"/>
              </w:tabs>
              <w:spacing w:after="0"/>
              <w:ind w:right="73"/>
              <w:rPr>
                <w:b/>
                <w:sz w:val="20"/>
                <w:szCs w:val="20"/>
              </w:rPr>
            </w:pPr>
          </w:p>
          <w:p w:rsidR="00BF114B" w:rsidRPr="009411D5" w:rsidRDefault="00BF114B" w:rsidP="00356EE1">
            <w:pPr>
              <w:pStyle w:val="3"/>
              <w:tabs>
                <w:tab w:val="left" w:pos="7020"/>
              </w:tabs>
              <w:spacing w:after="0"/>
              <w:ind w:right="73"/>
              <w:rPr>
                <w:b/>
                <w:sz w:val="20"/>
                <w:szCs w:val="20"/>
              </w:rPr>
            </w:pPr>
          </w:p>
          <w:p w:rsidR="00BF114B" w:rsidRPr="009411D5" w:rsidRDefault="00BF114B" w:rsidP="00356EE1">
            <w:pPr>
              <w:pStyle w:val="3"/>
              <w:tabs>
                <w:tab w:val="left" w:pos="7020"/>
              </w:tabs>
              <w:spacing w:after="0"/>
              <w:ind w:right="73"/>
              <w:rPr>
                <w:b/>
                <w:sz w:val="20"/>
                <w:szCs w:val="20"/>
              </w:rPr>
            </w:pPr>
          </w:p>
          <w:p w:rsidR="00BF114B" w:rsidRPr="00E4572B" w:rsidRDefault="00BF114B" w:rsidP="00356EE1">
            <w:pPr>
              <w:pStyle w:val="3"/>
              <w:tabs>
                <w:tab w:val="left" w:pos="7020"/>
              </w:tabs>
              <w:spacing w:after="0"/>
              <w:ind w:right="73"/>
              <w:rPr>
                <w:sz w:val="20"/>
                <w:szCs w:val="20"/>
              </w:rPr>
            </w:pPr>
            <w:r w:rsidRPr="009411D5">
              <w:rPr>
                <w:b/>
                <w:sz w:val="20"/>
                <w:szCs w:val="20"/>
              </w:rPr>
              <w:t>Эл.сеть</w:t>
            </w:r>
            <w:r w:rsidRPr="009411D5">
              <w:rPr>
                <w:sz w:val="20"/>
                <w:szCs w:val="20"/>
              </w:rPr>
              <w:t xml:space="preserve"> до эл. Счетчика</w:t>
            </w:r>
          </w:p>
          <w:p w:rsidR="00BF114B" w:rsidRPr="00E4572B" w:rsidRDefault="00BF114B" w:rsidP="00356EE1">
            <w:pPr>
              <w:pStyle w:val="3"/>
              <w:tabs>
                <w:tab w:val="left" w:pos="7020"/>
              </w:tabs>
              <w:spacing w:after="0"/>
              <w:ind w:right="73"/>
              <w:jc w:val="both"/>
              <w:rPr>
                <w:sz w:val="20"/>
                <w:szCs w:val="20"/>
              </w:rPr>
            </w:pPr>
          </w:p>
        </w:tc>
      </w:tr>
    </w:tbl>
    <w:p w:rsidR="00BF114B" w:rsidRPr="00E4572B" w:rsidRDefault="00BF114B" w:rsidP="00BF114B">
      <w:pPr>
        <w:pStyle w:val="3"/>
        <w:spacing w:after="0"/>
        <w:ind w:right="-108"/>
        <w:rPr>
          <w:sz w:val="20"/>
          <w:szCs w:val="20"/>
        </w:rPr>
      </w:pPr>
      <w:r w:rsidRPr="00E4572B">
        <w:rPr>
          <w:sz w:val="20"/>
          <w:szCs w:val="20"/>
        </w:rPr>
        <w:t xml:space="preserve">              </w:t>
      </w:r>
    </w:p>
    <w:p w:rsidR="00BF114B" w:rsidRDefault="00BF114B" w:rsidP="00BF114B">
      <w:pPr>
        <w:rPr>
          <w:sz w:val="20"/>
          <w:szCs w:val="20"/>
        </w:rPr>
      </w:pPr>
      <w:r>
        <w:rPr>
          <w:noProof/>
          <w:sz w:val="20"/>
          <w:szCs w:val="20"/>
        </w:rPr>
        <w:drawing>
          <wp:inline distT="0" distB="0" distL="0" distR="0" wp14:anchorId="692656F9" wp14:editId="7EE370FC">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BF114B" w:rsidRDefault="00BF114B" w:rsidP="00BF114B">
      <w:pPr>
        <w:rPr>
          <w:sz w:val="20"/>
          <w:szCs w:val="20"/>
        </w:rPr>
      </w:pPr>
    </w:p>
    <w:p w:rsidR="00BF114B" w:rsidRDefault="00BF114B" w:rsidP="00BF114B">
      <w:pPr>
        <w:rPr>
          <w:sz w:val="20"/>
          <w:szCs w:val="20"/>
        </w:rPr>
      </w:pPr>
    </w:p>
    <w:p w:rsidR="00BF114B" w:rsidRDefault="00BF114B" w:rsidP="00BF114B">
      <w:pPr>
        <w:rPr>
          <w:sz w:val="20"/>
          <w:szCs w:val="20"/>
        </w:rPr>
      </w:pPr>
    </w:p>
    <w:p w:rsidR="00BF114B" w:rsidRDefault="00BF114B" w:rsidP="00BF114B">
      <w:pPr>
        <w:rPr>
          <w:sz w:val="20"/>
          <w:szCs w:val="20"/>
        </w:rPr>
      </w:pPr>
    </w:p>
    <w:p w:rsidR="00BF114B" w:rsidRDefault="00BF114B" w:rsidP="00BF114B">
      <w:pPr>
        <w:rPr>
          <w:sz w:val="19"/>
          <w:szCs w:val="19"/>
        </w:rPr>
      </w:pPr>
      <w:r w:rsidRPr="0060099F">
        <w:rPr>
          <w:sz w:val="19"/>
          <w:szCs w:val="19"/>
        </w:rPr>
        <w:t>Собственник</w:t>
      </w:r>
      <w:r>
        <w:rPr>
          <w:sz w:val="19"/>
          <w:szCs w:val="19"/>
        </w:rPr>
        <w:t>и:                                                                                                               Директор</w:t>
      </w:r>
    </w:p>
    <w:p w:rsidR="00BF114B" w:rsidRDefault="00BF114B" w:rsidP="00BF114B">
      <w:pPr>
        <w:rPr>
          <w:sz w:val="19"/>
          <w:szCs w:val="19"/>
        </w:rPr>
      </w:pPr>
    </w:p>
    <w:p w:rsidR="00BF114B" w:rsidRDefault="00BF114B" w:rsidP="00BF114B">
      <w:pPr>
        <w:rPr>
          <w:sz w:val="19"/>
          <w:szCs w:val="19"/>
        </w:rPr>
      </w:pPr>
      <w:r>
        <w:rPr>
          <w:sz w:val="19"/>
          <w:szCs w:val="19"/>
        </w:rPr>
        <w:t xml:space="preserve">                                                                                                                                                                   </w:t>
      </w:r>
    </w:p>
    <w:p w:rsidR="00BF114B" w:rsidRDefault="00BF114B" w:rsidP="00BF114B">
      <w:pPr>
        <w:rPr>
          <w:sz w:val="19"/>
          <w:szCs w:val="19"/>
        </w:rPr>
      </w:pPr>
      <w:r>
        <w:rPr>
          <w:sz w:val="19"/>
          <w:szCs w:val="19"/>
        </w:rPr>
        <w:t xml:space="preserve">                                                                                                                                          _____________________/В.А.Гайдученко/</w:t>
      </w:r>
    </w:p>
    <w:p w:rsidR="00BF114B" w:rsidRDefault="00BF114B" w:rsidP="00BF114B">
      <w:pPr>
        <w:rPr>
          <w:sz w:val="19"/>
          <w:szCs w:val="19"/>
        </w:rPr>
      </w:pPr>
    </w:p>
    <w:p w:rsidR="00BF114B" w:rsidRDefault="00BF114B" w:rsidP="00BF114B">
      <w:pPr>
        <w:rPr>
          <w:sz w:val="19"/>
          <w:szCs w:val="19"/>
        </w:rPr>
      </w:pPr>
      <w:r>
        <w:rPr>
          <w:sz w:val="19"/>
          <w:szCs w:val="19"/>
        </w:rPr>
        <w:t xml:space="preserve">                                                                                                                                                           М.п.  </w:t>
      </w:r>
    </w:p>
    <w:p w:rsidR="00BF114B" w:rsidRDefault="00BF114B" w:rsidP="00BF114B">
      <w:pPr>
        <w:rPr>
          <w:sz w:val="19"/>
          <w:szCs w:val="19"/>
        </w:rPr>
      </w:pPr>
    </w:p>
    <w:p w:rsidR="00BF114B" w:rsidRPr="00DA7C06" w:rsidRDefault="00BF114B" w:rsidP="00BF114B">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BF114B" w:rsidRDefault="00BF114B" w:rsidP="00BF114B">
      <w:pPr>
        <w:rPr>
          <w:i/>
        </w:rPr>
      </w:pPr>
    </w:p>
    <w:p w:rsidR="00BF114B" w:rsidRDefault="00BF114B" w:rsidP="00BF114B">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BF114B" w:rsidRDefault="00BF114B" w:rsidP="00BF114B"/>
    <w:tbl>
      <w:tblPr>
        <w:tblW w:w="11697" w:type="dxa"/>
        <w:tblInd w:w="93" w:type="dxa"/>
        <w:tblLook w:val="04A0" w:firstRow="1" w:lastRow="0" w:firstColumn="1" w:lastColumn="0" w:noHBand="0" w:noVBand="1"/>
      </w:tblPr>
      <w:tblGrid>
        <w:gridCol w:w="9564"/>
        <w:gridCol w:w="2148"/>
      </w:tblGrid>
      <w:tr w:rsidR="00BF114B" w:rsidRPr="00C47D2A" w:rsidTr="00356EE1">
        <w:trPr>
          <w:trHeight w:val="315"/>
        </w:trPr>
        <w:tc>
          <w:tcPr>
            <w:tcW w:w="11697" w:type="dxa"/>
            <w:gridSpan w:val="2"/>
            <w:tcBorders>
              <w:top w:val="nil"/>
              <w:left w:val="nil"/>
              <w:bottom w:val="nil"/>
              <w:right w:val="nil"/>
            </w:tcBorders>
            <w:vAlign w:val="bottom"/>
            <w:hideMark/>
          </w:tcPr>
          <w:p w:rsidR="00BF114B" w:rsidRPr="00C47D2A" w:rsidRDefault="00BF114B" w:rsidP="00356EE1">
            <w:pPr>
              <w:jc w:val="center"/>
              <w:rPr>
                <w:rFonts w:ascii="Calibri" w:hAnsi="Calibri"/>
                <w:b/>
                <w:bCs/>
                <w:color w:val="000000"/>
              </w:rPr>
            </w:pPr>
            <w:r w:rsidRPr="00C47D2A">
              <w:rPr>
                <w:rFonts w:ascii="Calibri" w:hAnsi="Calibri"/>
                <w:b/>
                <w:bCs/>
                <w:color w:val="000000"/>
              </w:rPr>
              <w:t>ЗА СОДЕРЖАНИЕ И ТЕКУЩИЙ РЕМОНТ</w:t>
            </w:r>
          </w:p>
        </w:tc>
      </w:tr>
      <w:tr w:rsidR="00BF114B" w:rsidRPr="00C47D2A" w:rsidTr="00356EE1">
        <w:trPr>
          <w:trHeight w:val="300"/>
        </w:trPr>
        <w:tc>
          <w:tcPr>
            <w:tcW w:w="11697" w:type="dxa"/>
            <w:gridSpan w:val="2"/>
            <w:tcBorders>
              <w:top w:val="nil"/>
              <w:left w:val="nil"/>
              <w:bottom w:val="nil"/>
              <w:right w:val="nil"/>
            </w:tcBorders>
            <w:vAlign w:val="bottom"/>
            <w:hideMark/>
          </w:tcPr>
          <w:p w:rsidR="00BF114B" w:rsidRPr="00C47D2A" w:rsidRDefault="00BF114B" w:rsidP="00356EE1">
            <w:pPr>
              <w:jc w:val="center"/>
              <w:rPr>
                <w:rFonts w:ascii="Calibri" w:hAnsi="Calibri"/>
              </w:rPr>
            </w:pPr>
            <w:r w:rsidRPr="00C47D2A">
              <w:rPr>
                <w:rFonts w:ascii="Calibri" w:hAnsi="Calibri"/>
              </w:rPr>
              <w:t>общего имущества многоквартирного дома</w:t>
            </w:r>
          </w:p>
        </w:tc>
      </w:tr>
      <w:tr w:rsidR="00BF114B" w:rsidRPr="00C47D2A" w:rsidTr="00356EE1">
        <w:trPr>
          <w:trHeight w:val="300"/>
        </w:trPr>
        <w:tc>
          <w:tcPr>
            <w:tcW w:w="11697" w:type="dxa"/>
            <w:gridSpan w:val="2"/>
            <w:tcBorders>
              <w:top w:val="nil"/>
              <w:left w:val="nil"/>
              <w:bottom w:val="nil"/>
              <w:right w:val="nil"/>
            </w:tcBorders>
            <w:vAlign w:val="bottom"/>
            <w:hideMark/>
          </w:tcPr>
          <w:p w:rsidR="00BF114B" w:rsidRPr="00C47D2A" w:rsidRDefault="00BF114B" w:rsidP="00356EE1">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BF114B" w:rsidRPr="00C47D2A" w:rsidTr="00356EE1">
        <w:trPr>
          <w:trHeight w:val="11784"/>
        </w:trPr>
        <w:tc>
          <w:tcPr>
            <w:tcW w:w="9549" w:type="dxa"/>
            <w:tcBorders>
              <w:top w:val="nil"/>
              <w:left w:val="nil"/>
              <w:bottom w:val="nil"/>
              <w:right w:val="nil"/>
            </w:tcBorders>
            <w:vAlign w:val="bottom"/>
            <w:hideMark/>
          </w:tcPr>
          <w:tbl>
            <w:tblPr>
              <w:tblW w:w="9348" w:type="dxa"/>
              <w:tblLook w:val="04A0" w:firstRow="1" w:lastRow="0" w:firstColumn="1" w:lastColumn="0" w:noHBand="0" w:noVBand="1"/>
            </w:tblPr>
            <w:tblGrid>
              <w:gridCol w:w="108"/>
              <w:gridCol w:w="6712"/>
              <w:gridCol w:w="108"/>
              <w:gridCol w:w="2312"/>
              <w:gridCol w:w="108"/>
            </w:tblGrid>
            <w:tr w:rsidR="00BF114B" w:rsidTr="00356EE1">
              <w:trPr>
                <w:gridBefore w:val="1"/>
                <w:wBefore w:w="108" w:type="dxa"/>
                <w:trHeight w:val="315"/>
              </w:trPr>
              <w:tc>
                <w:tcPr>
                  <w:tcW w:w="6820" w:type="dxa"/>
                  <w:gridSpan w:val="2"/>
                  <w:vAlign w:val="bottom"/>
                  <w:hideMark/>
                </w:tcPr>
                <w:p w:rsidR="00BF114B" w:rsidRDefault="00BF114B" w:rsidP="00356EE1"/>
              </w:tc>
              <w:tc>
                <w:tcPr>
                  <w:tcW w:w="2420" w:type="dxa"/>
                  <w:gridSpan w:val="2"/>
                  <w:vAlign w:val="bottom"/>
                  <w:hideMark/>
                </w:tcPr>
                <w:p w:rsidR="00BF114B" w:rsidRDefault="00BF114B" w:rsidP="00356EE1"/>
              </w:tc>
            </w:tr>
            <w:tr w:rsidR="00BF114B" w:rsidRPr="00C47D2A" w:rsidTr="00356EE1">
              <w:trPr>
                <w:gridAfter w:val="1"/>
                <w:wAfter w:w="108" w:type="dxa"/>
                <w:trHeight w:val="1395"/>
              </w:trPr>
              <w:tc>
                <w:tcPr>
                  <w:tcW w:w="6820" w:type="dxa"/>
                  <w:gridSpan w:val="2"/>
                  <w:tcBorders>
                    <w:top w:val="single" w:sz="4" w:space="0" w:color="auto"/>
                    <w:left w:val="single" w:sz="4" w:space="0" w:color="auto"/>
                    <w:bottom w:val="single" w:sz="4" w:space="0" w:color="auto"/>
                    <w:right w:val="single" w:sz="4" w:space="0" w:color="auto"/>
                  </w:tcBorders>
                  <w:vAlign w:val="center"/>
                  <w:hideMark/>
                </w:tcPr>
                <w:p w:rsidR="00BF114B" w:rsidRPr="00C47D2A" w:rsidRDefault="00BF114B" w:rsidP="00356EE1">
                  <w:pPr>
                    <w:jc w:val="center"/>
                    <w:rPr>
                      <w:rFonts w:ascii="Calibri" w:hAnsi="Calibri"/>
                      <w:b/>
                      <w:bCs/>
                      <w:color w:val="000000"/>
                    </w:rPr>
                  </w:pPr>
                  <w:r w:rsidRPr="00C47D2A">
                    <w:rPr>
                      <w:rFonts w:ascii="Calibri" w:hAnsi="Calibri"/>
                      <w:b/>
                      <w:bCs/>
                      <w:color w:val="000000"/>
                    </w:rPr>
                    <w:t>Вид услуги</w:t>
                  </w:r>
                </w:p>
              </w:tc>
              <w:tc>
                <w:tcPr>
                  <w:tcW w:w="2420" w:type="dxa"/>
                  <w:gridSpan w:val="2"/>
                  <w:tcBorders>
                    <w:top w:val="single" w:sz="4" w:space="0" w:color="auto"/>
                    <w:left w:val="nil"/>
                    <w:bottom w:val="single" w:sz="4" w:space="0" w:color="auto"/>
                    <w:right w:val="single" w:sz="4" w:space="0" w:color="auto"/>
                  </w:tcBorders>
                  <w:vAlign w:val="center"/>
                  <w:hideMark/>
                </w:tcPr>
                <w:p w:rsidR="00BF114B" w:rsidRPr="00C47D2A" w:rsidRDefault="00BF114B" w:rsidP="00356EE1">
                  <w:pPr>
                    <w:jc w:val="center"/>
                    <w:rPr>
                      <w:rFonts w:ascii="Calibri" w:hAnsi="Calibri"/>
                      <w:b/>
                      <w:bCs/>
                      <w:color w:val="000000"/>
                    </w:rPr>
                  </w:pPr>
                  <w:r w:rsidRPr="00C47D2A">
                    <w:rPr>
                      <w:rFonts w:ascii="Calibri" w:hAnsi="Calibri"/>
                      <w:b/>
                      <w:bCs/>
                      <w:color w:val="000000"/>
                    </w:rPr>
                    <w:t>Стоимость услуги за  1 кв.м. общей площади помещения, руб/м2</w:t>
                  </w:r>
                </w:p>
              </w:tc>
            </w:tr>
            <w:tr w:rsidR="00BF114B" w:rsidRPr="00C47D2A" w:rsidTr="00356EE1">
              <w:trPr>
                <w:gridAfter w:val="1"/>
                <w:wAfter w:w="108" w:type="dxa"/>
                <w:trHeight w:val="630"/>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6,00</w:t>
                  </w:r>
                </w:p>
              </w:tc>
            </w:tr>
            <w:tr w:rsidR="00BF114B" w:rsidRPr="00C47D2A" w:rsidTr="00356EE1">
              <w:trPr>
                <w:gridAfter w:val="1"/>
                <w:wAfter w:w="108" w:type="dxa"/>
                <w:trHeight w:val="630"/>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3,61</w:t>
                  </w:r>
                </w:p>
              </w:tc>
            </w:tr>
            <w:tr w:rsidR="00BF114B" w:rsidRPr="00C47D2A" w:rsidTr="00356EE1">
              <w:trPr>
                <w:gridAfter w:val="1"/>
                <w:wAfter w:w="108" w:type="dxa"/>
                <w:trHeight w:val="720"/>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2,96</w:t>
                  </w:r>
                </w:p>
              </w:tc>
            </w:tr>
            <w:tr w:rsidR="00BF114B" w:rsidRPr="00C47D2A" w:rsidTr="00356EE1">
              <w:trPr>
                <w:gridAfter w:val="1"/>
                <w:wAfter w:w="108" w:type="dxa"/>
                <w:trHeight w:val="450"/>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содержание домового хозяйства</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1,71</w:t>
                  </w:r>
                </w:p>
              </w:tc>
            </w:tr>
            <w:tr w:rsidR="00BF114B" w:rsidRPr="00C47D2A" w:rsidTr="00356EE1">
              <w:trPr>
                <w:gridAfter w:val="1"/>
                <w:wAfter w:w="108" w:type="dxa"/>
                <w:trHeight w:val="1110"/>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2,16</w:t>
                  </w:r>
                </w:p>
              </w:tc>
            </w:tr>
            <w:tr w:rsidR="00BF114B" w:rsidRPr="00C47D2A" w:rsidTr="00356EE1">
              <w:trPr>
                <w:gridAfter w:val="1"/>
                <w:wAfter w:w="108" w:type="dxa"/>
                <w:trHeight w:val="1020"/>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1,27</w:t>
                  </w:r>
                </w:p>
              </w:tc>
            </w:tr>
            <w:tr w:rsidR="00BF114B" w:rsidRPr="00C47D2A" w:rsidTr="00356EE1">
              <w:trPr>
                <w:gridAfter w:val="1"/>
                <w:wAfter w:w="108" w:type="dxa"/>
                <w:trHeight w:val="735"/>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1,43</w:t>
                  </w:r>
                </w:p>
              </w:tc>
            </w:tr>
            <w:tr w:rsidR="00BF114B" w:rsidRPr="00C47D2A" w:rsidTr="00356EE1">
              <w:trPr>
                <w:gridAfter w:val="1"/>
                <w:wAfter w:w="108" w:type="dxa"/>
                <w:trHeight w:val="735"/>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1,51</w:t>
                  </w:r>
                </w:p>
              </w:tc>
            </w:tr>
            <w:tr w:rsidR="00BF114B" w:rsidRPr="00C47D2A" w:rsidTr="00356EE1">
              <w:trPr>
                <w:gridAfter w:val="1"/>
                <w:wAfter w:w="108" w:type="dxa"/>
                <w:trHeight w:val="945"/>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1,45</w:t>
                  </w:r>
                </w:p>
              </w:tc>
            </w:tr>
            <w:tr w:rsidR="00BF114B" w:rsidRPr="00C47D2A" w:rsidTr="00356EE1">
              <w:trPr>
                <w:gridAfter w:val="1"/>
                <w:wAfter w:w="108" w:type="dxa"/>
                <w:trHeight w:val="420"/>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color w:val="000000"/>
                    </w:rPr>
                    <w:t>аварийно-диспетчерское обслуживание</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1,11</w:t>
                  </w:r>
                </w:p>
              </w:tc>
            </w:tr>
            <w:tr w:rsidR="00BF114B" w:rsidRPr="00C47D2A" w:rsidTr="00356EE1">
              <w:trPr>
                <w:gridAfter w:val="1"/>
                <w:wAfter w:w="108" w:type="dxa"/>
                <w:trHeight w:val="855"/>
              </w:trPr>
              <w:tc>
                <w:tcPr>
                  <w:tcW w:w="6820" w:type="dxa"/>
                  <w:gridSpan w:val="2"/>
                  <w:tcBorders>
                    <w:top w:val="nil"/>
                    <w:left w:val="single" w:sz="4" w:space="0" w:color="auto"/>
                    <w:bottom w:val="single" w:sz="4" w:space="0" w:color="auto"/>
                    <w:right w:val="single" w:sz="4" w:space="0" w:color="auto"/>
                  </w:tcBorders>
                  <w:vAlign w:val="bottom"/>
                  <w:hideMark/>
                </w:tcPr>
                <w:p w:rsidR="00BF114B" w:rsidRPr="00C47D2A" w:rsidRDefault="00BF114B" w:rsidP="00356EE1">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gridSpan w:val="2"/>
                  <w:tcBorders>
                    <w:top w:val="nil"/>
                    <w:left w:val="nil"/>
                    <w:bottom w:val="single" w:sz="4" w:space="0" w:color="auto"/>
                    <w:right w:val="single" w:sz="4" w:space="0" w:color="auto"/>
                  </w:tcBorders>
                  <w:noWrap/>
                  <w:vAlign w:val="bottom"/>
                  <w:hideMark/>
                </w:tcPr>
                <w:p w:rsidR="00BF114B" w:rsidRPr="00C47D2A" w:rsidRDefault="00BF114B" w:rsidP="00356EE1">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BF114B" w:rsidRPr="00C47D2A" w:rsidRDefault="00BF114B" w:rsidP="00356EE1">
            <w:pPr>
              <w:rPr>
                <w:rFonts w:ascii="Calibri" w:hAnsi="Calibri"/>
              </w:rPr>
            </w:pPr>
          </w:p>
        </w:tc>
        <w:tc>
          <w:tcPr>
            <w:tcW w:w="2148" w:type="dxa"/>
            <w:tcBorders>
              <w:top w:val="nil"/>
              <w:left w:val="nil"/>
              <w:bottom w:val="nil"/>
              <w:right w:val="nil"/>
            </w:tcBorders>
            <w:vAlign w:val="bottom"/>
            <w:hideMark/>
          </w:tcPr>
          <w:p w:rsidR="00BF114B" w:rsidRPr="00C47D2A" w:rsidRDefault="00BF114B" w:rsidP="00356EE1">
            <w:pPr>
              <w:jc w:val="center"/>
              <w:rPr>
                <w:rFonts w:ascii="Calibri" w:hAnsi="Calibri"/>
              </w:rPr>
            </w:pPr>
          </w:p>
        </w:tc>
      </w:tr>
      <w:tr w:rsidR="00BF114B" w:rsidRPr="00C47D2A" w:rsidTr="00356EE1">
        <w:trPr>
          <w:trHeight w:val="80"/>
        </w:trPr>
        <w:tc>
          <w:tcPr>
            <w:tcW w:w="9549" w:type="dxa"/>
            <w:tcBorders>
              <w:top w:val="nil"/>
              <w:left w:val="nil"/>
              <w:bottom w:val="nil"/>
              <w:right w:val="nil"/>
            </w:tcBorders>
            <w:vAlign w:val="bottom"/>
            <w:hideMark/>
          </w:tcPr>
          <w:p w:rsidR="00BF114B" w:rsidRPr="00C47D2A" w:rsidRDefault="00BF114B" w:rsidP="00356EE1">
            <w:pPr>
              <w:rPr>
                <w:rFonts w:ascii="Calibri" w:hAnsi="Calibri"/>
                <w:color w:val="000000"/>
              </w:rPr>
            </w:pPr>
          </w:p>
        </w:tc>
        <w:tc>
          <w:tcPr>
            <w:tcW w:w="2148" w:type="dxa"/>
            <w:tcBorders>
              <w:top w:val="nil"/>
              <w:left w:val="nil"/>
              <w:bottom w:val="nil"/>
              <w:right w:val="nil"/>
            </w:tcBorders>
            <w:noWrap/>
            <w:vAlign w:val="bottom"/>
            <w:hideMark/>
          </w:tcPr>
          <w:p w:rsidR="00BF114B" w:rsidRPr="00C47D2A" w:rsidRDefault="00BF114B" w:rsidP="00356EE1">
            <w:pPr>
              <w:rPr>
                <w:rFonts w:ascii="Calibri" w:hAnsi="Calibri"/>
                <w:color w:val="000000"/>
              </w:rPr>
            </w:pPr>
          </w:p>
        </w:tc>
      </w:tr>
    </w:tbl>
    <w:p w:rsidR="00BF114B" w:rsidRDefault="00BF114B" w:rsidP="00BF114B"/>
    <w:p w:rsidR="00BF114B" w:rsidRDefault="00BF114B" w:rsidP="00BF114B">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BF114B" w:rsidRDefault="00BF114B" w:rsidP="00BF114B">
      <w:pPr>
        <w:rPr>
          <w:sz w:val="19"/>
          <w:szCs w:val="19"/>
        </w:rPr>
      </w:pPr>
    </w:p>
    <w:p w:rsidR="00BF114B" w:rsidRDefault="00BF114B" w:rsidP="00BF114B">
      <w:pPr>
        <w:rPr>
          <w:sz w:val="19"/>
          <w:szCs w:val="19"/>
        </w:rPr>
      </w:pPr>
      <w:r>
        <w:rPr>
          <w:sz w:val="19"/>
          <w:szCs w:val="19"/>
        </w:rPr>
        <w:t xml:space="preserve">                                                                                                                                                                                                                                                                                                   </w:t>
      </w:r>
    </w:p>
    <w:p w:rsidR="00BF114B" w:rsidRDefault="00BF114B" w:rsidP="00BF114B">
      <w:pPr>
        <w:rPr>
          <w:sz w:val="19"/>
          <w:szCs w:val="19"/>
        </w:rPr>
      </w:pPr>
      <w:r>
        <w:rPr>
          <w:sz w:val="19"/>
          <w:szCs w:val="19"/>
        </w:rPr>
        <w:t xml:space="preserve">                                                                                                                                            _____________________/В.А.Гайдученко/</w:t>
      </w:r>
    </w:p>
    <w:p w:rsidR="00BF114B" w:rsidRDefault="00BF114B" w:rsidP="00BF114B">
      <w:pPr>
        <w:rPr>
          <w:sz w:val="19"/>
          <w:szCs w:val="19"/>
        </w:rPr>
      </w:pPr>
    </w:p>
    <w:p w:rsidR="00BF114B" w:rsidRDefault="00BF114B" w:rsidP="00BF114B">
      <w:r>
        <w:rPr>
          <w:sz w:val="19"/>
          <w:szCs w:val="19"/>
        </w:rPr>
        <w:t xml:space="preserve">                                                                                                                                                           М.п.  </w:t>
      </w:r>
    </w:p>
    <w:p w:rsidR="00CE1D30" w:rsidRDefault="00CE1D30">
      <w:bookmarkStart w:id="1" w:name="_GoBack"/>
      <w:bookmarkEnd w:id="1"/>
    </w:p>
    <w:sectPr w:rsidR="00CE1D30"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B"/>
    <w:rsid w:val="00BF114B"/>
    <w:rsid w:val="00CE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114B"/>
    <w:pPr>
      <w:spacing w:before="100" w:beforeAutospacing="1" w:after="100" w:afterAutospacing="1"/>
      <w:jc w:val="both"/>
    </w:pPr>
  </w:style>
  <w:style w:type="paragraph" w:customStyle="1" w:styleId="ConsNormal">
    <w:name w:val="ConsNormal"/>
    <w:rsid w:val="00BF1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BF11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114B"/>
    <w:pPr>
      <w:ind w:left="720"/>
      <w:contextualSpacing/>
      <w:jc w:val="both"/>
    </w:pPr>
    <w:rPr>
      <w:szCs w:val="22"/>
      <w:lang w:eastAsia="en-US"/>
    </w:rPr>
  </w:style>
  <w:style w:type="character" w:customStyle="1" w:styleId="FontStyle20">
    <w:name w:val="Font Style20"/>
    <w:uiPriority w:val="99"/>
    <w:rsid w:val="00BF114B"/>
    <w:rPr>
      <w:rFonts w:ascii="Sylfaen" w:hAnsi="Sylfaen" w:cs="Sylfaen"/>
      <w:sz w:val="14"/>
      <w:szCs w:val="14"/>
    </w:rPr>
  </w:style>
  <w:style w:type="paragraph" w:styleId="3">
    <w:name w:val="Body Text 3"/>
    <w:basedOn w:val="a"/>
    <w:link w:val="30"/>
    <w:rsid w:val="00BF114B"/>
    <w:pPr>
      <w:spacing w:after="120"/>
    </w:pPr>
    <w:rPr>
      <w:sz w:val="16"/>
      <w:szCs w:val="16"/>
    </w:rPr>
  </w:style>
  <w:style w:type="character" w:customStyle="1" w:styleId="30">
    <w:name w:val="Основной текст 3 Знак"/>
    <w:basedOn w:val="a0"/>
    <w:link w:val="3"/>
    <w:rsid w:val="00BF114B"/>
    <w:rPr>
      <w:rFonts w:ascii="Times New Roman" w:eastAsia="Times New Roman" w:hAnsi="Times New Roman" w:cs="Times New Roman"/>
      <w:sz w:val="16"/>
      <w:szCs w:val="16"/>
      <w:lang w:eastAsia="ru-RU"/>
    </w:rPr>
  </w:style>
  <w:style w:type="paragraph" w:styleId="2">
    <w:name w:val="Body Text Indent 2"/>
    <w:basedOn w:val="a"/>
    <w:link w:val="20"/>
    <w:rsid w:val="00BF114B"/>
    <w:pPr>
      <w:spacing w:after="120" w:line="480" w:lineRule="auto"/>
      <w:ind w:left="283"/>
    </w:pPr>
  </w:style>
  <w:style w:type="character" w:customStyle="1" w:styleId="20">
    <w:name w:val="Основной текст с отступом 2 Знак"/>
    <w:basedOn w:val="a0"/>
    <w:link w:val="2"/>
    <w:rsid w:val="00BF114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114B"/>
    <w:rPr>
      <w:rFonts w:ascii="Tahoma" w:hAnsi="Tahoma" w:cs="Tahoma"/>
      <w:sz w:val="16"/>
      <w:szCs w:val="16"/>
    </w:rPr>
  </w:style>
  <w:style w:type="character" w:customStyle="1" w:styleId="a7">
    <w:name w:val="Текст выноски Знак"/>
    <w:basedOn w:val="a0"/>
    <w:link w:val="a6"/>
    <w:uiPriority w:val="99"/>
    <w:semiHidden/>
    <w:rsid w:val="00BF11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114B"/>
    <w:pPr>
      <w:spacing w:before="100" w:beforeAutospacing="1" w:after="100" w:afterAutospacing="1"/>
      <w:jc w:val="both"/>
    </w:pPr>
  </w:style>
  <w:style w:type="paragraph" w:customStyle="1" w:styleId="ConsNormal">
    <w:name w:val="ConsNormal"/>
    <w:rsid w:val="00BF1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BF11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114B"/>
    <w:pPr>
      <w:ind w:left="720"/>
      <w:contextualSpacing/>
      <w:jc w:val="both"/>
    </w:pPr>
    <w:rPr>
      <w:szCs w:val="22"/>
      <w:lang w:eastAsia="en-US"/>
    </w:rPr>
  </w:style>
  <w:style w:type="character" w:customStyle="1" w:styleId="FontStyle20">
    <w:name w:val="Font Style20"/>
    <w:uiPriority w:val="99"/>
    <w:rsid w:val="00BF114B"/>
    <w:rPr>
      <w:rFonts w:ascii="Sylfaen" w:hAnsi="Sylfaen" w:cs="Sylfaen"/>
      <w:sz w:val="14"/>
      <w:szCs w:val="14"/>
    </w:rPr>
  </w:style>
  <w:style w:type="paragraph" w:styleId="3">
    <w:name w:val="Body Text 3"/>
    <w:basedOn w:val="a"/>
    <w:link w:val="30"/>
    <w:rsid w:val="00BF114B"/>
    <w:pPr>
      <w:spacing w:after="120"/>
    </w:pPr>
    <w:rPr>
      <w:sz w:val="16"/>
      <w:szCs w:val="16"/>
    </w:rPr>
  </w:style>
  <w:style w:type="character" w:customStyle="1" w:styleId="30">
    <w:name w:val="Основной текст 3 Знак"/>
    <w:basedOn w:val="a0"/>
    <w:link w:val="3"/>
    <w:rsid w:val="00BF114B"/>
    <w:rPr>
      <w:rFonts w:ascii="Times New Roman" w:eastAsia="Times New Roman" w:hAnsi="Times New Roman" w:cs="Times New Roman"/>
      <w:sz w:val="16"/>
      <w:szCs w:val="16"/>
      <w:lang w:eastAsia="ru-RU"/>
    </w:rPr>
  </w:style>
  <w:style w:type="paragraph" w:styleId="2">
    <w:name w:val="Body Text Indent 2"/>
    <w:basedOn w:val="a"/>
    <w:link w:val="20"/>
    <w:rsid w:val="00BF114B"/>
    <w:pPr>
      <w:spacing w:after="120" w:line="480" w:lineRule="auto"/>
      <w:ind w:left="283"/>
    </w:pPr>
  </w:style>
  <w:style w:type="character" w:customStyle="1" w:styleId="20">
    <w:name w:val="Основной текст с отступом 2 Знак"/>
    <w:basedOn w:val="a0"/>
    <w:link w:val="2"/>
    <w:rsid w:val="00BF114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114B"/>
    <w:rPr>
      <w:rFonts w:ascii="Tahoma" w:hAnsi="Tahoma" w:cs="Tahoma"/>
      <w:sz w:val="16"/>
      <w:szCs w:val="16"/>
    </w:rPr>
  </w:style>
  <w:style w:type="character" w:customStyle="1" w:styleId="a7">
    <w:name w:val="Текст выноски Знак"/>
    <w:basedOn w:val="a0"/>
    <w:link w:val="a6"/>
    <w:uiPriority w:val="99"/>
    <w:semiHidden/>
    <w:rsid w:val="00BF11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2019-03-26T04:21:00Z</dcterms:created>
  <dcterms:modified xsi:type="dcterms:W3CDTF">2019-03-26T04:22:00Z</dcterms:modified>
</cp:coreProperties>
</file>